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91E" w:rsidRDefault="0014172A">
      <w:pPr>
        <w:pStyle w:val="3GPPHeader"/>
        <w:rPr>
          <w:highlight w:val="yellow"/>
          <w:lang w:val="en-US"/>
        </w:rPr>
      </w:pPr>
      <w:bookmarkStart w:id="0" w:name="_Hlk509315275"/>
      <w:bookmarkStart w:id="1" w:name="_GoBack"/>
      <w:bookmarkEnd w:id="1"/>
      <w:r>
        <w:rPr>
          <w:lang w:val="en-US"/>
        </w:rPr>
        <w:t>3GPP TSG RAN WG1 Meeting #92bis</w:t>
      </w:r>
      <w:r>
        <w:rPr>
          <w:lang w:val="en-US"/>
        </w:rPr>
        <w:tab/>
        <w:t>R1-18</w:t>
      </w:r>
      <w:r w:rsidR="001E65AB">
        <w:rPr>
          <w:lang w:val="en-US"/>
        </w:rPr>
        <w:t>05541</w:t>
      </w:r>
    </w:p>
    <w:p w:rsidR="0049091E" w:rsidRDefault="0014172A">
      <w:pPr>
        <w:pStyle w:val="3GPPHeader"/>
        <w:rPr>
          <w:lang w:val="en-US"/>
        </w:rPr>
      </w:pPr>
      <w:proofErr w:type="spellStart"/>
      <w:r>
        <w:rPr>
          <w:lang w:val="en-US"/>
        </w:rPr>
        <w:t>Sanya</w:t>
      </w:r>
      <w:proofErr w:type="spellEnd"/>
      <w:r>
        <w:rPr>
          <w:lang w:val="en-US"/>
        </w:rPr>
        <w:t>, China, 16</w:t>
      </w:r>
      <w:r>
        <w:rPr>
          <w:vertAlign w:val="superscript"/>
          <w:lang w:val="en-US"/>
        </w:rPr>
        <w:t>th</w:t>
      </w:r>
      <w:r>
        <w:rPr>
          <w:lang w:val="en-US"/>
        </w:rPr>
        <w:t>-20</w:t>
      </w:r>
      <w:r>
        <w:rPr>
          <w:vertAlign w:val="superscript"/>
          <w:lang w:val="en-US"/>
        </w:rPr>
        <w:t>th</w:t>
      </w:r>
      <w:r>
        <w:rPr>
          <w:lang w:val="en-US"/>
        </w:rPr>
        <w:t xml:space="preserve"> </w:t>
      </w:r>
      <w:proofErr w:type="gramStart"/>
      <w:r>
        <w:rPr>
          <w:lang w:val="en-US"/>
        </w:rPr>
        <w:t>April,</w:t>
      </w:r>
      <w:proofErr w:type="gramEnd"/>
      <w:r>
        <w:rPr>
          <w:lang w:val="en-US"/>
        </w:rPr>
        <w:t xml:space="preserve"> 2018</w:t>
      </w:r>
    </w:p>
    <w:bookmarkEnd w:id="0"/>
    <w:p w:rsidR="0049091E" w:rsidRDefault="0049091E">
      <w:pPr>
        <w:pStyle w:val="3GPPHeader"/>
        <w:rPr>
          <w:lang w:val="en-US"/>
        </w:rPr>
      </w:pPr>
    </w:p>
    <w:p w:rsidR="0049091E" w:rsidRDefault="0014172A">
      <w:pPr>
        <w:pStyle w:val="3GPPHeader"/>
      </w:pPr>
      <w:r>
        <w:t>Source:</w:t>
      </w:r>
      <w:r>
        <w:tab/>
        <w:t>Ericsson</w:t>
      </w:r>
    </w:p>
    <w:p w:rsidR="0049091E" w:rsidRDefault="0014172A">
      <w:pPr>
        <w:pStyle w:val="3GPPHeader"/>
      </w:pPr>
      <w:r>
        <w:t>Title:</w:t>
      </w:r>
      <w:r>
        <w:tab/>
        <w:t xml:space="preserve">Feature lead summary </w:t>
      </w:r>
      <w:r w:rsidR="00A90064">
        <w:t>1</w:t>
      </w:r>
      <w:r>
        <w:t xml:space="preserve"> of PT-RS</w:t>
      </w:r>
    </w:p>
    <w:p w:rsidR="0049091E" w:rsidRDefault="0014172A">
      <w:pPr>
        <w:pStyle w:val="3GPPHeader"/>
      </w:pPr>
      <w:r>
        <w:t>Agenda Item:</w:t>
      </w:r>
      <w:r>
        <w:tab/>
      </w:r>
      <w:r>
        <w:rPr>
          <w:lang w:val="en-US"/>
        </w:rPr>
        <w:t>7.1.2.3.4</w:t>
      </w:r>
    </w:p>
    <w:p w:rsidR="0049091E" w:rsidRDefault="0014172A">
      <w:pPr>
        <w:pStyle w:val="3GPPHeader"/>
      </w:pPr>
      <w:r>
        <w:t>Document for:</w:t>
      </w:r>
      <w:r>
        <w:tab/>
        <w:t>Discussion and Decision</w:t>
      </w:r>
    </w:p>
    <w:p w:rsidR="0049091E" w:rsidRDefault="0014172A">
      <w:pPr>
        <w:pStyle w:val="Heading1"/>
      </w:pPr>
      <w:r>
        <w:t>Introduction</w:t>
      </w:r>
    </w:p>
    <w:p w:rsidR="004B22C3" w:rsidRDefault="0014172A">
      <w:pPr>
        <w:pStyle w:val="BodyText"/>
      </w:pPr>
      <w:r>
        <w:t xml:space="preserve">Here follows a summary of PT-RS open issues. </w:t>
      </w:r>
    </w:p>
    <w:p w:rsidR="004B22C3" w:rsidRDefault="00801095" w:rsidP="004B22C3">
      <w:pPr>
        <w:pStyle w:val="BodyText"/>
        <w:numPr>
          <w:ilvl w:val="0"/>
          <w:numId w:val="25"/>
        </w:numPr>
      </w:pPr>
      <w:r>
        <w:t>Proposals</w:t>
      </w:r>
      <w:r w:rsidR="004B22C3">
        <w:t xml:space="preserve"> and summaries from the feature lead (FL) are highlighted in </w:t>
      </w:r>
      <w:r w:rsidR="004B22C3" w:rsidRPr="004B22C3">
        <w:rPr>
          <w:highlight w:val="cyan"/>
        </w:rPr>
        <w:t xml:space="preserve">this </w:t>
      </w:r>
      <w:proofErr w:type="spellStart"/>
      <w:r w:rsidR="004B22C3" w:rsidRPr="004B22C3">
        <w:rPr>
          <w:highlight w:val="cyan"/>
        </w:rPr>
        <w:t>color</w:t>
      </w:r>
      <w:proofErr w:type="spellEnd"/>
    </w:p>
    <w:p w:rsidR="0049091E" w:rsidRDefault="003A14D5" w:rsidP="004B22C3">
      <w:pPr>
        <w:pStyle w:val="BodyText"/>
        <w:numPr>
          <w:ilvl w:val="0"/>
          <w:numId w:val="25"/>
        </w:numPr>
      </w:pPr>
      <w:r>
        <w:t>Proposals f</w:t>
      </w:r>
      <w:r w:rsidR="004B22C3">
        <w:t>or</w:t>
      </w:r>
      <w:r>
        <w:t xml:space="preserve"> agreement are highlighted in </w:t>
      </w:r>
      <w:r w:rsidRPr="003A14D5">
        <w:rPr>
          <w:highlight w:val="magenta"/>
        </w:rPr>
        <w:t xml:space="preserve">this </w:t>
      </w:r>
      <w:proofErr w:type="spellStart"/>
      <w:r w:rsidRPr="003A14D5">
        <w:rPr>
          <w:highlight w:val="magenta"/>
        </w:rPr>
        <w:t>color</w:t>
      </w:r>
      <w:proofErr w:type="spellEnd"/>
      <w:r w:rsidRPr="003A14D5">
        <w:rPr>
          <w:highlight w:val="magenta"/>
        </w:rPr>
        <w:t>.</w:t>
      </w:r>
    </w:p>
    <w:p w:rsidR="0049091E" w:rsidRDefault="0014172A">
      <w:pPr>
        <w:pStyle w:val="Heading1"/>
      </w:pPr>
      <w:bookmarkStart w:id="2" w:name="_In-sequence_SDU_delivery"/>
      <w:bookmarkEnd w:id="2"/>
      <w:r>
        <w:t>Open issues – essential to resolve for Rel.15 completion</w:t>
      </w:r>
    </w:p>
    <w:p w:rsidR="0049091E" w:rsidRDefault="0014172A">
      <w:pPr>
        <w:pStyle w:val="Heading2"/>
      </w:pPr>
      <w:r>
        <w:t xml:space="preserve">PT-RS procedures in 38.214 </w:t>
      </w:r>
      <w:bookmarkStart w:id="3" w:name="_Hlk500883235"/>
    </w:p>
    <w:p w:rsidR="0049091E" w:rsidRDefault="0014172A">
      <w:r>
        <w:t>The views are summarized as</w:t>
      </w:r>
    </w:p>
    <w:p w:rsidR="0049091E" w:rsidRDefault="0014172A">
      <w:pPr>
        <w:pStyle w:val="1"/>
        <w:numPr>
          <w:ilvl w:val="0"/>
          <w:numId w:val="15"/>
        </w:numPr>
      </w:pPr>
      <w:r>
        <w:t xml:space="preserve">Working assumption: </w:t>
      </w:r>
    </w:p>
    <w:p w:rsidR="0049091E" w:rsidRDefault="0014172A">
      <w:pPr>
        <w:pStyle w:val="1"/>
        <w:numPr>
          <w:ilvl w:val="1"/>
          <w:numId w:val="15"/>
        </w:numPr>
      </w:pPr>
      <w:r>
        <w:t xml:space="preserve">Confirm: Nokia (5110), </w:t>
      </w:r>
      <w:proofErr w:type="gramStart"/>
      <w:r>
        <w:t>CMCC(</w:t>
      </w:r>
      <w:proofErr w:type="gramEnd"/>
      <w:r>
        <w:t>4096)</w:t>
      </w:r>
    </w:p>
    <w:p w:rsidR="0049091E" w:rsidRDefault="0014172A">
      <w:pPr>
        <w:pStyle w:val="1"/>
        <w:numPr>
          <w:ilvl w:val="0"/>
          <w:numId w:val="15"/>
        </w:numPr>
      </w:pPr>
      <w:r>
        <w:t>PTRS is not present when scheduled from DCI format 1_0, DCI format 0_0 and RAR</w:t>
      </w:r>
    </w:p>
    <w:p w:rsidR="0049091E" w:rsidRDefault="0014172A">
      <w:pPr>
        <w:pStyle w:val="1"/>
        <w:numPr>
          <w:ilvl w:val="1"/>
          <w:numId w:val="15"/>
        </w:numPr>
      </w:pPr>
      <w:r>
        <w:t>Nokia (5110)</w:t>
      </w:r>
    </w:p>
    <w:p w:rsidR="0049091E" w:rsidRDefault="0014172A">
      <w:pPr>
        <w:pStyle w:val="1"/>
        <w:numPr>
          <w:ilvl w:val="0"/>
          <w:numId w:val="15"/>
        </w:numPr>
      </w:pPr>
      <w:r>
        <w:t xml:space="preserve">Configured PTRS densities is not used when scheduled from DCI format 1_0, 0_0, instead default is used </w:t>
      </w:r>
    </w:p>
    <w:p w:rsidR="0049091E" w:rsidRDefault="0014172A">
      <w:pPr>
        <w:pStyle w:val="1"/>
        <w:numPr>
          <w:ilvl w:val="1"/>
          <w:numId w:val="15"/>
        </w:numPr>
      </w:pPr>
      <w:r>
        <w:t>Ericsson (4984)</w:t>
      </w:r>
    </w:p>
    <w:p w:rsidR="0049091E" w:rsidRDefault="00A90064">
      <w:r w:rsidRPr="001A3B98">
        <w:rPr>
          <w:b/>
          <w:highlight w:val="cyan"/>
          <w:u w:val="single"/>
        </w:rPr>
        <w:t>Summary</w:t>
      </w:r>
      <w:r w:rsidR="0014172A" w:rsidRPr="001A3B98">
        <w:rPr>
          <w:b/>
          <w:highlight w:val="cyan"/>
          <w:u w:val="single"/>
        </w:rPr>
        <w:t>:</w:t>
      </w:r>
      <w:r w:rsidR="0014172A">
        <w:t xml:space="preserve"> Other companies view on whether to restrict PTRS to be present or the use of the configured PTRS table to scheduling from DCI formats 1_0 and 1_1 is encouraged. A TP for the whole paragraph in 214 may be needed.</w:t>
      </w:r>
    </w:p>
    <w:tbl>
      <w:tblPr>
        <w:tblStyle w:val="TableGrid"/>
        <w:tblW w:w="9355" w:type="dxa"/>
        <w:tblLayout w:type="fixed"/>
        <w:tblLook w:val="04A0" w:firstRow="1" w:lastRow="0" w:firstColumn="1" w:lastColumn="0" w:noHBand="0" w:noVBand="1"/>
      </w:tblPr>
      <w:tblGrid>
        <w:gridCol w:w="1885"/>
        <w:gridCol w:w="7470"/>
      </w:tblGrid>
      <w:tr w:rsidR="0049091E" w:rsidTr="00FC7662">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rsidTr="00FC7662">
        <w:tc>
          <w:tcPr>
            <w:tcW w:w="1885" w:type="dxa"/>
          </w:tcPr>
          <w:p w:rsidR="0049091E" w:rsidRDefault="0014172A">
            <w:r>
              <w:rPr>
                <w:rFonts w:hint="eastAsia"/>
              </w:rPr>
              <w:t>Intel</w:t>
            </w:r>
          </w:p>
        </w:tc>
        <w:tc>
          <w:tcPr>
            <w:tcW w:w="7470" w:type="dxa"/>
          </w:tcPr>
          <w:p w:rsidR="0049091E" w:rsidRDefault="0014172A">
            <w:r>
              <w:rPr>
                <w:rFonts w:hint="eastAsia"/>
              </w:rPr>
              <w:t>Do no</w:t>
            </w:r>
            <w:r>
              <w:t>t support PT-RS is not present in DCI format 0_0 and 1_0. High order transmission is also possible for those DCI formats. To disable PT-RS in DCI format 0_0 and 1_0 looks to be an optimization not essential issue, suggest discussing it at next release.</w:t>
            </w:r>
          </w:p>
        </w:tc>
      </w:tr>
      <w:tr w:rsidR="0049091E">
        <w:tc>
          <w:tcPr>
            <w:tcW w:w="1885" w:type="dxa"/>
          </w:tcPr>
          <w:p w:rsidR="0049091E" w:rsidRDefault="0014172A">
            <w:pPr>
              <w:rPr>
                <w:lang w:val="en-US"/>
              </w:rPr>
            </w:pPr>
            <w:r>
              <w:rPr>
                <w:rFonts w:hint="eastAsia"/>
                <w:lang w:val="en-US"/>
              </w:rPr>
              <w:t>ZTE, Sanechips</w:t>
            </w:r>
          </w:p>
        </w:tc>
        <w:tc>
          <w:tcPr>
            <w:tcW w:w="7470" w:type="dxa"/>
          </w:tcPr>
          <w:p w:rsidR="0049091E" w:rsidRDefault="0014172A">
            <w:pPr>
              <w:rPr>
                <w:lang w:val="en-US"/>
              </w:rPr>
            </w:pPr>
            <w:r>
              <w:t>PTRS is not present when scheduled from DCI format 1_0, DCI format 0_0 and RAR</w:t>
            </w:r>
          </w:p>
        </w:tc>
      </w:tr>
      <w:tr w:rsidR="008D1D0D">
        <w:tc>
          <w:tcPr>
            <w:tcW w:w="1885" w:type="dxa"/>
          </w:tcPr>
          <w:p w:rsidR="008D1D0D" w:rsidRDefault="008D1D0D" w:rsidP="008D1D0D">
            <w:r>
              <w:rPr>
                <w:rFonts w:hint="eastAsia"/>
              </w:rPr>
              <w:t xml:space="preserve">Huawei, </w:t>
            </w:r>
            <w:proofErr w:type="spellStart"/>
            <w:r>
              <w:rPr>
                <w:rFonts w:hint="eastAsia"/>
              </w:rPr>
              <w:t>HiSilicon</w:t>
            </w:r>
            <w:proofErr w:type="spellEnd"/>
          </w:p>
        </w:tc>
        <w:tc>
          <w:tcPr>
            <w:tcW w:w="7470" w:type="dxa"/>
          </w:tcPr>
          <w:p w:rsidR="008D1D0D" w:rsidRDefault="008D1D0D" w:rsidP="008D1D0D">
            <w:r>
              <w:rPr>
                <w:rFonts w:hint="eastAsia"/>
              </w:rPr>
              <w:t>Agree with Intel.</w:t>
            </w:r>
          </w:p>
        </w:tc>
      </w:tr>
      <w:tr w:rsidR="000E07E4">
        <w:tc>
          <w:tcPr>
            <w:tcW w:w="1885" w:type="dxa"/>
          </w:tcPr>
          <w:p w:rsidR="000E07E4" w:rsidRDefault="000E07E4" w:rsidP="008D1D0D">
            <w:r>
              <w:t>Samsung</w:t>
            </w:r>
          </w:p>
        </w:tc>
        <w:tc>
          <w:tcPr>
            <w:tcW w:w="7470" w:type="dxa"/>
          </w:tcPr>
          <w:p w:rsidR="000E07E4" w:rsidRDefault="000E07E4" w:rsidP="008D1D0D">
            <w:r>
              <w:t>Agree with Intel</w:t>
            </w:r>
          </w:p>
        </w:tc>
      </w:tr>
      <w:tr w:rsidR="00F52AC3">
        <w:tc>
          <w:tcPr>
            <w:tcW w:w="1885" w:type="dxa"/>
          </w:tcPr>
          <w:p w:rsidR="00F52AC3" w:rsidRDefault="00F52AC3" w:rsidP="008D1D0D">
            <w:r>
              <w:rPr>
                <w:rFonts w:hint="eastAsia"/>
              </w:rPr>
              <w:t>v</w:t>
            </w:r>
            <w:r>
              <w:t>ivo</w:t>
            </w:r>
          </w:p>
        </w:tc>
        <w:tc>
          <w:tcPr>
            <w:tcW w:w="7470" w:type="dxa"/>
          </w:tcPr>
          <w:p w:rsidR="00F52AC3" w:rsidRDefault="00F52AC3" w:rsidP="008D1D0D">
            <w:r>
              <w:rPr>
                <w:rFonts w:hint="eastAsia"/>
              </w:rPr>
              <w:t>A</w:t>
            </w:r>
            <w:r>
              <w:t>gree with Intel</w:t>
            </w:r>
          </w:p>
        </w:tc>
      </w:tr>
      <w:tr w:rsidR="004A682F">
        <w:tc>
          <w:tcPr>
            <w:tcW w:w="1885" w:type="dxa"/>
          </w:tcPr>
          <w:p w:rsidR="004A682F" w:rsidRDefault="004A682F" w:rsidP="008D1D0D">
            <w:r>
              <w:t>MTK</w:t>
            </w:r>
          </w:p>
        </w:tc>
        <w:tc>
          <w:tcPr>
            <w:tcW w:w="7470" w:type="dxa"/>
          </w:tcPr>
          <w:p w:rsidR="004A682F" w:rsidRDefault="004A682F" w:rsidP="00FC7662">
            <w:pPr>
              <w:pStyle w:val="1"/>
              <w:ind w:left="0"/>
            </w:pPr>
            <w:r>
              <w:t>PTRS is not present when scheduled from DCI format 1_0, DCI format 0_0 and RAR, same view as Nokia and ZTE</w:t>
            </w:r>
          </w:p>
        </w:tc>
      </w:tr>
      <w:tr w:rsidR="00177F47" w:rsidTr="00FC7662">
        <w:tc>
          <w:tcPr>
            <w:tcW w:w="1885" w:type="dxa"/>
            <w:hideMark/>
          </w:tcPr>
          <w:p w:rsidR="00177F47" w:rsidRDefault="00177F47" w:rsidP="00FC7662">
            <w:pPr>
              <w:rPr>
                <w:rFonts w:eastAsia="Malgun Gothic"/>
                <w:lang w:eastAsia="ko-KR"/>
              </w:rPr>
            </w:pPr>
            <w:r>
              <w:rPr>
                <w:rFonts w:eastAsia="Malgun Gothic"/>
                <w:lang w:eastAsia="ko-KR"/>
              </w:rPr>
              <w:t>LGE</w:t>
            </w:r>
          </w:p>
        </w:tc>
        <w:tc>
          <w:tcPr>
            <w:tcW w:w="7470" w:type="dxa"/>
            <w:hideMark/>
          </w:tcPr>
          <w:p w:rsidR="00177F47" w:rsidRDefault="00177F47" w:rsidP="00FC7662">
            <w:pPr>
              <w:rPr>
                <w:rFonts w:eastAsia="Malgun Gothic"/>
                <w:lang w:eastAsia="ko-KR"/>
              </w:rPr>
            </w:pPr>
            <w:r>
              <w:rPr>
                <w:rFonts w:eastAsia="Malgun Gothic"/>
                <w:lang w:eastAsia="ko-KR"/>
              </w:rPr>
              <w:t xml:space="preserve">We also agree with Intel. </w:t>
            </w:r>
          </w:p>
        </w:tc>
      </w:tr>
      <w:tr w:rsidR="001B202B" w:rsidTr="00FC7662">
        <w:tc>
          <w:tcPr>
            <w:tcW w:w="1885" w:type="dxa"/>
          </w:tcPr>
          <w:p w:rsidR="001B202B" w:rsidRDefault="001B202B" w:rsidP="00FC7662">
            <w:pPr>
              <w:rPr>
                <w:rFonts w:eastAsia="Malgun Gothic"/>
                <w:lang w:eastAsia="ko-KR"/>
              </w:rPr>
            </w:pPr>
            <w:r>
              <w:rPr>
                <w:rFonts w:eastAsia="Malgun Gothic"/>
                <w:lang w:eastAsia="ko-KR"/>
              </w:rPr>
              <w:t>Mitsubishi</w:t>
            </w:r>
          </w:p>
        </w:tc>
        <w:tc>
          <w:tcPr>
            <w:tcW w:w="7470" w:type="dxa"/>
          </w:tcPr>
          <w:p w:rsidR="001B202B" w:rsidRDefault="001B202B" w:rsidP="00FC7662">
            <w:pPr>
              <w:rPr>
                <w:rFonts w:eastAsia="Malgun Gothic"/>
                <w:lang w:eastAsia="ko-KR"/>
              </w:rPr>
            </w:pPr>
            <w:r>
              <w:t>Agree with Intel. Moreover, DCI format configuration has not been finalized yet in the control session, so we may disable PTRS in a much larger (and unnecessary) number of cases besides RRC reconfiguration. We can discuss RAR separately.</w:t>
            </w:r>
          </w:p>
        </w:tc>
      </w:tr>
      <w:tr w:rsidR="00841E7F" w:rsidTr="00FC7662">
        <w:tc>
          <w:tcPr>
            <w:tcW w:w="1885" w:type="dxa"/>
          </w:tcPr>
          <w:p w:rsidR="00841E7F" w:rsidRDefault="00841E7F" w:rsidP="00FC7662">
            <w:pPr>
              <w:rPr>
                <w:rFonts w:eastAsia="Malgun Gothic"/>
                <w:lang w:eastAsia="ko-KR"/>
              </w:rPr>
            </w:pPr>
            <w:r w:rsidRPr="00841E7F">
              <w:rPr>
                <w:rFonts w:eastAsia="Malgun Gothic"/>
                <w:lang w:eastAsia="ko-KR"/>
              </w:rPr>
              <w:t>Qualcomm</w:t>
            </w:r>
            <w:r w:rsidRPr="00841E7F">
              <w:rPr>
                <w:rFonts w:eastAsia="Malgun Gothic"/>
                <w:lang w:eastAsia="ko-KR"/>
              </w:rPr>
              <w:tab/>
            </w:r>
          </w:p>
        </w:tc>
        <w:tc>
          <w:tcPr>
            <w:tcW w:w="7470" w:type="dxa"/>
          </w:tcPr>
          <w:p w:rsidR="00841E7F" w:rsidRDefault="00841E7F" w:rsidP="00FC7662">
            <w:r w:rsidRPr="00841E7F">
              <w:rPr>
                <w:rFonts w:eastAsia="Malgun Gothic"/>
                <w:lang w:eastAsia="ko-KR"/>
              </w:rPr>
              <w:t>Similar view as Intel.</w:t>
            </w:r>
          </w:p>
        </w:tc>
      </w:tr>
    </w:tbl>
    <w:p w:rsidR="0049091E" w:rsidRDefault="0049091E"/>
    <w:p w:rsidR="00A90064" w:rsidRDefault="00FC7662">
      <w:r w:rsidRPr="001A3B98">
        <w:rPr>
          <w:b/>
          <w:highlight w:val="cyan"/>
          <w:u w:val="single"/>
        </w:rPr>
        <w:t xml:space="preserve">Discussion </w:t>
      </w:r>
      <w:r w:rsidR="00FC0467" w:rsidRPr="00FC0467">
        <w:rPr>
          <w:b/>
          <w:highlight w:val="cyan"/>
          <w:u w:val="single"/>
        </w:rPr>
        <w:t>summary</w:t>
      </w:r>
      <w:r w:rsidR="00A90064" w:rsidRPr="00FC7662">
        <w:rPr>
          <w:b/>
          <w:u w:val="single"/>
        </w:rPr>
        <w:t>:</w:t>
      </w:r>
      <w:r>
        <w:t xml:space="preserve"> No consensus.</w:t>
      </w:r>
      <w:r w:rsidR="00FC0467">
        <w:t xml:space="preserve"> No change to specification. </w:t>
      </w:r>
      <w:r>
        <w:t xml:space="preserve"> </w:t>
      </w:r>
    </w:p>
    <w:p w:rsidR="0049091E" w:rsidRDefault="0049091E"/>
    <w:p w:rsidR="0049091E" w:rsidRDefault="0014172A">
      <w:pPr>
        <w:pStyle w:val="Heading2"/>
      </w:pPr>
      <w:r>
        <w:t>UL PT-RS power boosting for non-codebook UL</w:t>
      </w:r>
    </w:p>
    <w:p w:rsidR="0049091E" w:rsidRDefault="0014172A">
      <w:r>
        <w:t>The views are summarized as</w:t>
      </w:r>
    </w:p>
    <w:p w:rsidR="0049091E" w:rsidRDefault="0014172A">
      <w:pPr>
        <w:pStyle w:val="1"/>
        <w:numPr>
          <w:ilvl w:val="0"/>
          <w:numId w:val="16"/>
        </w:numPr>
      </w:pPr>
      <w:r>
        <w:t xml:space="preserve">A definition </w:t>
      </w:r>
      <w:proofErr w:type="gramStart"/>
      <w:r>
        <w:t xml:space="preserve">of </w:t>
      </w:r>
      <w:r>
        <w:rPr>
          <w:rFonts w:eastAsia="Symbol"/>
          <w:lang w:eastAsia="ko-KR"/>
        </w:rPr>
        <w:t xml:space="preserve"> full</w:t>
      </w:r>
      <w:proofErr w:type="gramEnd"/>
      <w:r>
        <w:rPr>
          <w:rFonts w:eastAsia="Symbol"/>
          <w:lang w:eastAsia="ko-KR"/>
        </w:rPr>
        <w:t>/partial and non-coherent regarding to UL codebook transmission is missing</w:t>
      </w:r>
    </w:p>
    <w:p w:rsidR="0049091E" w:rsidRDefault="0014172A">
      <w:pPr>
        <w:pStyle w:val="1"/>
        <w:numPr>
          <w:ilvl w:val="1"/>
          <w:numId w:val="16"/>
        </w:numPr>
      </w:pPr>
      <w:r>
        <w:t>Nokia (5110), Ericsson (4984), Panasonic (4273)</w:t>
      </w:r>
    </w:p>
    <w:p w:rsidR="0049091E" w:rsidRDefault="0014172A">
      <w:pPr>
        <w:pStyle w:val="1"/>
        <w:numPr>
          <w:ilvl w:val="1"/>
          <w:numId w:val="16"/>
        </w:numPr>
      </w:pPr>
      <w:r>
        <w:t>A TP capturing the definition is provided in Ericsson (4971)</w:t>
      </w:r>
    </w:p>
    <w:p w:rsidR="0049091E" w:rsidRDefault="0014172A">
      <w:pPr>
        <w:pStyle w:val="1"/>
        <w:numPr>
          <w:ilvl w:val="1"/>
          <w:numId w:val="16"/>
        </w:numPr>
      </w:pPr>
      <w:r>
        <w:t>An alternative definition is provided in Panasonic (4273)</w:t>
      </w:r>
    </w:p>
    <w:p w:rsidR="00841E7F" w:rsidRPr="00841E7F" w:rsidRDefault="00841E7F" w:rsidP="00841E7F">
      <w:pPr>
        <w:pStyle w:val="1"/>
        <w:numPr>
          <w:ilvl w:val="2"/>
          <w:numId w:val="16"/>
        </w:numPr>
        <w:spacing w:line="256" w:lineRule="auto"/>
        <w:rPr>
          <w:lang w:val="en-US"/>
        </w:rPr>
      </w:pPr>
      <w:r>
        <w:t>C</w:t>
      </w:r>
      <w:proofErr w:type="spellStart"/>
      <w:r>
        <w:rPr>
          <w:rFonts w:ascii="Times New Roman" w:eastAsia="MS Mincho" w:hAnsi="Times New Roman"/>
          <w:szCs w:val="20"/>
          <w:lang w:val="en-US"/>
        </w:rPr>
        <w:t>oherent</w:t>
      </w:r>
      <w:proofErr w:type="spellEnd"/>
      <w:r>
        <w:rPr>
          <w:rFonts w:ascii="Times New Roman" w:eastAsia="MS Mincho" w:hAnsi="Times New Roman"/>
          <w:szCs w:val="20"/>
          <w:lang w:val="en-US"/>
        </w:rPr>
        <w:t xml:space="preserve"> type should be recognized by higher layer parameter </w:t>
      </w:r>
      <w:proofErr w:type="spellStart"/>
      <w:r>
        <w:rPr>
          <w:rFonts w:ascii="Times New Roman" w:eastAsia="MS Mincho" w:hAnsi="Times New Roman"/>
          <w:i/>
          <w:szCs w:val="20"/>
          <w:lang w:val="en-US"/>
        </w:rPr>
        <w:t>ULCodebookSubset</w:t>
      </w:r>
      <w:proofErr w:type="spellEnd"/>
      <w:r>
        <w:rPr>
          <w:rFonts w:ascii="Times New Roman" w:eastAsia="MS Mincho" w:hAnsi="Times New Roman"/>
          <w:szCs w:val="20"/>
          <w:lang w:val="en-US"/>
        </w:rPr>
        <w:t xml:space="preserve"> = {</w:t>
      </w:r>
      <w:r>
        <w:rPr>
          <w:rFonts w:ascii="Times New Roman" w:eastAsia="MS Mincho" w:hAnsi="Times New Roman"/>
          <w:color w:val="000000"/>
          <w:szCs w:val="20"/>
          <w:lang w:eastAsia="en-US"/>
        </w:rPr>
        <w:t>‘</w:t>
      </w:r>
      <w:proofErr w:type="spellStart"/>
      <w:r>
        <w:rPr>
          <w:rFonts w:ascii="Times New Roman" w:eastAsia="Malgun Gothic" w:hAnsi="Times New Roman"/>
          <w:szCs w:val="20"/>
          <w:lang w:eastAsia="zh-CN"/>
        </w:rPr>
        <w:t>fullAndPartialAndNonCoherent</w:t>
      </w:r>
      <w:proofErr w:type="spellEnd"/>
      <w:r>
        <w:rPr>
          <w:rFonts w:ascii="Times New Roman" w:eastAsia="Malgun Gothic" w:hAnsi="Times New Roman"/>
          <w:szCs w:val="20"/>
          <w:lang w:eastAsia="zh-CN"/>
        </w:rPr>
        <w:t>’</w:t>
      </w:r>
      <w:r>
        <w:rPr>
          <w:rFonts w:ascii="MS Mincho" w:eastAsia="MS Mincho" w:hAnsi="MS Mincho" w:hint="eastAsia"/>
          <w:szCs w:val="20"/>
        </w:rPr>
        <w:t xml:space="preserve">, </w:t>
      </w:r>
      <w:r>
        <w:rPr>
          <w:rFonts w:ascii="Times New Roman" w:eastAsia="MS Mincho" w:hAnsi="Times New Roman"/>
          <w:color w:val="000000"/>
          <w:szCs w:val="20"/>
          <w:lang w:eastAsia="en-US"/>
        </w:rPr>
        <w:t>‘</w:t>
      </w:r>
      <w:proofErr w:type="spellStart"/>
      <w:r>
        <w:rPr>
          <w:rFonts w:ascii="Times New Roman" w:eastAsia="Malgun Gothic" w:hAnsi="Times New Roman"/>
          <w:szCs w:val="20"/>
          <w:lang w:eastAsia="zh-CN"/>
        </w:rPr>
        <w:t>PartialAndNonCoherent</w:t>
      </w:r>
      <w:proofErr w:type="spellEnd"/>
      <w:r>
        <w:rPr>
          <w:rFonts w:ascii="Times New Roman" w:eastAsia="Malgun Gothic" w:hAnsi="Times New Roman"/>
          <w:szCs w:val="20"/>
          <w:lang w:eastAsia="zh-CN"/>
        </w:rPr>
        <w:t xml:space="preserve">’, </w:t>
      </w:r>
      <w:r>
        <w:rPr>
          <w:rFonts w:ascii="Times New Roman" w:eastAsia="MS Mincho" w:hAnsi="Times New Roman"/>
          <w:color w:val="000000"/>
          <w:szCs w:val="20"/>
          <w:lang w:eastAsia="en-US"/>
        </w:rPr>
        <w:t>‘</w:t>
      </w:r>
      <w:r>
        <w:rPr>
          <w:rFonts w:ascii="Times New Roman" w:eastAsia="Malgun Gothic" w:hAnsi="Times New Roman"/>
          <w:szCs w:val="20"/>
          <w:lang w:eastAsia="zh-CN"/>
        </w:rPr>
        <w:t>Non-Coherent’</w:t>
      </w:r>
      <w:r>
        <w:rPr>
          <w:rFonts w:ascii="Times New Roman" w:eastAsia="MS Mincho" w:hAnsi="Times New Roman"/>
          <w:szCs w:val="20"/>
          <w:lang w:val="en-US"/>
        </w:rPr>
        <w:t>}. In the draft specification, coherent type in the table is described as {“full coherent”, “partial coherent”, “partial and non-coherent”, “non-coherent”}</w:t>
      </w:r>
      <w:r>
        <w:rPr>
          <w:rFonts w:ascii="Times New Roman" w:eastAsia="Malgun Gothic" w:hAnsi="Times New Roman"/>
          <w:szCs w:val="20"/>
          <w:lang w:eastAsia="zh-CN"/>
        </w:rPr>
        <w:t>. How they are corresponded to each other should be clarified.</w:t>
      </w:r>
    </w:p>
    <w:p w:rsidR="00841E7F" w:rsidRDefault="00841E7F" w:rsidP="00841E7F">
      <w:pPr>
        <w:pStyle w:val="1"/>
        <w:ind w:left="2160"/>
      </w:pPr>
    </w:p>
    <w:p w:rsidR="0049091E" w:rsidRDefault="0014172A">
      <w:r>
        <w:t xml:space="preserve">Discuss which definition should be used for PT-RS power boosting purpose. </w:t>
      </w:r>
    </w:p>
    <w:p w:rsidR="0049091E" w:rsidRDefault="0014172A">
      <w:r>
        <w:t>For non-codebook PC:</w:t>
      </w:r>
    </w:p>
    <w:p w:rsidR="0049091E" w:rsidRDefault="0014172A">
      <w:pPr>
        <w:pStyle w:val="1"/>
        <w:numPr>
          <w:ilvl w:val="0"/>
          <w:numId w:val="16"/>
        </w:numPr>
      </w:pPr>
      <w:r>
        <w:t>Re-use the same table as for codebook PC and the columns for non-coherent</w:t>
      </w:r>
    </w:p>
    <w:p w:rsidR="0049091E" w:rsidRDefault="0014172A">
      <w:pPr>
        <w:pStyle w:val="1"/>
        <w:numPr>
          <w:ilvl w:val="1"/>
          <w:numId w:val="16"/>
        </w:numPr>
      </w:pPr>
      <w:r>
        <w:t xml:space="preserve">Nokia (5110), Ericsson (4984), Intel (4721), </w:t>
      </w:r>
      <w:proofErr w:type="spellStart"/>
      <w:r>
        <w:t>Mediatek</w:t>
      </w:r>
      <w:proofErr w:type="spellEnd"/>
      <w:r>
        <w:t xml:space="preserve"> (4076), vivo (3824)</w:t>
      </w:r>
    </w:p>
    <w:p w:rsidR="0049091E" w:rsidRDefault="0014172A">
      <w:pPr>
        <w:pStyle w:val="1"/>
        <w:numPr>
          <w:ilvl w:val="1"/>
          <w:numId w:val="16"/>
        </w:numPr>
      </w:pPr>
      <w:r>
        <w:t xml:space="preserve">Note; </w:t>
      </w:r>
      <w:proofErr w:type="spellStart"/>
      <w:r>
        <w:t>Mediatek</w:t>
      </w:r>
      <w:proofErr w:type="spellEnd"/>
      <w:r>
        <w:t xml:space="preserve"> (4076) also propose to add a row corresponding to the columns representative of fully coherent as well </w:t>
      </w:r>
    </w:p>
    <w:p w:rsidR="0049091E" w:rsidRDefault="0014172A">
      <w:pPr>
        <w:pStyle w:val="1"/>
        <w:numPr>
          <w:ilvl w:val="1"/>
          <w:numId w:val="16"/>
        </w:numPr>
      </w:pPr>
      <w:r>
        <w:t>Note: Nokia (5110) propose to add the “all zero” row as well</w:t>
      </w:r>
    </w:p>
    <w:p w:rsidR="0049091E" w:rsidRDefault="0014172A">
      <w:pPr>
        <w:pStyle w:val="1"/>
        <w:numPr>
          <w:ilvl w:val="0"/>
          <w:numId w:val="16"/>
        </w:numPr>
      </w:pPr>
      <w:r>
        <w:t>Re-use the same table as for codebook PC and the columns for coherent</w:t>
      </w:r>
    </w:p>
    <w:p w:rsidR="0049091E" w:rsidRDefault="0014172A">
      <w:pPr>
        <w:pStyle w:val="1"/>
        <w:numPr>
          <w:ilvl w:val="1"/>
          <w:numId w:val="16"/>
        </w:numPr>
      </w:pPr>
      <w:r>
        <w:t>Huawei/</w:t>
      </w:r>
      <w:proofErr w:type="spellStart"/>
      <w:r>
        <w:t>HiSilicon</w:t>
      </w:r>
      <w:proofErr w:type="spellEnd"/>
      <w:r>
        <w:t xml:space="preserve"> (3706)</w:t>
      </w:r>
    </w:p>
    <w:p w:rsidR="0049091E" w:rsidRDefault="0014172A">
      <w:pPr>
        <w:pStyle w:val="1"/>
        <w:numPr>
          <w:ilvl w:val="0"/>
          <w:numId w:val="16"/>
        </w:numPr>
      </w:pPr>
      <w:r>
        <w:t>Re-use the current table as for DL PT-RS power boosting (0-3-</w:t>
      </w:r>
      <w:proofErr w:type="gramStart"/>
      <w:r>
        <w:t>4..</w:t>
      </w:r>
      <w:proofErr w:type="gramEnd"/>
      <w:r>
        <w:t>7-6 dB and 0-0-0-0 dB)</w:t>
      </w:r>
    </w:p>
    <w:p w:rsidR="0049091E" w:rsidRDefault="0014172A">
      <w:pPr>
        <w:pStyle w:val="1"/>
        <w:numPr>
          <w:ilvl w:val="1"/>
          <w:numId w:val="16"/>
        </w:numPr>
      </w:pPr>
      <w:r>
        <w:t>LGE (4547), ZTE/Sanechips (3912), CATT (3478)</w:t>
      </w:r>
    </w:p>
    <w:p w:rsidR="0049091E" w:rsidRDefault="0014172A">
      <w:pPr>
        <w:pStyle w:val="1"/>
        <w:numPr>
          <w:ilvl w:val="1"/>
          <w:numId w:val="16"/>
        </w:numPr>
      </w:pPr>
      <w:r>
        <w:t>Note: ZTE/Sanechips (3912) propose to add the “all zero” row as well</w:t>
      </w:r>
    </w:p>
    <w:p w:rsidR="0049091E" w:rsidRDefault="0014172A">
      <w:pPr>
        <w:pStyle w:val="1"/>
        <w:numPr>
          <w:ilvl w:val="0"/>
          <w:numId w:val="16"/>
        </w:numPr>
      </w:pPr>
      <w:r>
        <w:t>Leave to implementation</w:t>
      </w:r>
    </w:p>
    <w:p w:rsidR="0049091E" w:rsidRDefault="0014172A">
      <w:pPr>
        <w:pStyle w:val="1"/>
        <w:numPr>
          <w:ilvl w:val="1"/>
          <w:numId w:val="16"/>
        </w:numPr>
      </w:pPr>
      <w:r>
        <w:t>CATT (3748)</w:t>
      </w:r>
    </w:p>
    <w:p w:rsidR="0049091E" w:rsidRDefault="0014172A">
      <w:r>
        <w:t xml:space="preserve">Additionally, Samsung (4367) has this </w:t>
      </w:r>
      <w:proofErr w:type="gramStart"/>
      <w:r>
        <w:t>alternative  proposal</w:t>
      </w:r>
      <w:proofErr w:type="gramEnd"/>
      <w:r>
        <w:t xml:space="preserve">: </w:t>
      </w:r>
    </w:p>
    <w:p w:rsidR="0049091E" w:rsidRDefault="0014172A">
      <w:pPr>
        <w:pStyle w:val="1"/>
        <w:rPr>
          <w:rFonts w:eastAsia="Malgun Gothic"/>
          <w:i/>
          <w:lang w:eastAsia="ko-KR"/>
        </w:rPr>
      </w:pPr>
      <w:r>
        <w:rPr>
          <w:rFonts w:eastAsia="Malgun Gothic"/>
          <w:i/>
          <w:lang w:eastAsia="ko-KR"/>
        </w:rPr>
        <w:t xml:space="preserve">For codebook based </w:t>
      </w:r>
      <w:proofErr w:type="gramStart"/>
      <w:r>
        <w:rPr>
          <w:rFonts w:eastAsia="Malgun Gothic"/>
          <w:i/>
          <w:lang w:eastAsia="ko-KR"/>
        </w:rPr>
        <w:t>UL  transmission</w:t>
      </w:r>
      <w:proofErr w:type="gramEnd"/>
      <w:r>
        <w:rPr>
          <w:rFonts w:eastAsia="Malgun Gothic"/>
          <w:i/>
          <w:lang w:eastAsia="ko-KR"/>
        </w:rPr>
        <w:t xml:space="preserve">, PT-RS power boosting should depend on UE capability report on codebook coherency subset type. If full coherent or non-coherent is reported, same power boosting table as </w:t>
      </w:r>
      <w:proofErr w:type="gramStart"/>
      <w:r>
        <w:rPr>
          <w:rFonts w:eastAsia="Malgun Gothic"/>
          <w:i/>
          <w:lang w:eastAsia="ko-KR"/>
        </w:rPr>
        <w:t>codebook based</w:t>
      </w:r>
      <w:proofErr w:type="gramEnd"/>
      <w:r>
        <w:rPr>
          <w:rFonts w:eastAsia="Malgun Gothic"/>
          <w:i/>
          <w:lang w:eastAsia="ko-KR"/>
        </w:rPr>
        <w:t xml:space="preserve"> power boosting can be used. If partial coherent is report, same power boosting table as DL can be used with layers up to 4.</w:t>
      </w:r>
    </w:p>
    <w:p w:rsidR="0049091E" w:rsidRDefault="0049091E">
      <w:pPr>
        <w:pStyle w:val="1"/>
      </w:pPr>
    </w:p>
    <w:p w:rsidR="0049091E" w:rsidRDefault="00F26ABB">
      <w:r>
        <w:rPr>
          <w:b/>
          <w:highlight w:val="cyan"/>
          <w:u w:val="single"/>
        </w:rPr>
        <w:t>FL Proposal</w:t>
      </w:r>
      <w:r w:rsidR="00FC7662" w:rsidRPr="001A3B98">
        <w:rPr>
          <w:highlight w:val="cyan"/>
        </w:rPr>
        <w:t>:</w:t>
      </w:r>
      <w:r w:rsidR="0014172A">
        <w:t xml:space="preserve"> For non-</w:t>
      </w:r>
      <w:proofErr w:type="gramStart"/>
      <w:r w:rsidR="0014172A">
        <w:t>codebook based</w:t>
      </w:r>
      <w:proofErr w:type="gramEnd"/>
      <w:r w:rsidR="0014172A">
        <w:t xml:space="preserve"> UL,</w:t>
      </w:r>
      <w:r w:rsidR="0014172A">
        <w:rPr>
          <w:b/>
        </w:rPr>
        <w:t xml:space="preserve"> </w:t>
      </w:r>
      <w:r w:rsidR="0014172A">
        <w:t>re-use the same table for PT-RS boosting as for codebook based UL and re-use the columns for non-coherent UE</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Support this proposal</w:t>
            </w:r>
          </w:p>
        </w:tc>
      </w:tr>
      <w:tr w:rsidR="0049091E">
        <w:tc>
          <w:tcPr>
            <w:tcW w:w="1885" w:type="dxa"/>
          </w:tcPr>
          <w:p w:rsidR="0049091E" w:rsidRDefault="0014172A">
            <w:pPr>
              <w:rPr>
                <w:lang w:val="en-US"/>
              </w:rPr>
            </w:pPr>
            <w:r>
              <w:rPr>
                <w:rFonts w:hint="eastAsia"/>
                <w:lang w:val="en-US"/>
              </w:rPr>
              <w:t>ZTE, Sanechips</w:t>
            </w:r>
          </w:p>
        </w:tc>
        <w:tc>
          <w:tcPr>
            <w:tcW w:w="7470" w:type="dxa"/>
          </w:tcPr>
          <w:p w:rsidR="0049091E" w:rsidRDefault="0014172A">
            <w:pPr>
              <w:rPr>
                <w:lang w:val="en-US"/>
              </w:rPr>
            </w:pPr>
            <w:r>
              <w:rPr>
                <w:rFonts w:hint="eastAsia"/>
                <w:lang w:val="en-US"/>
              </w:rPr>
              <w:t xml:space="preserve">Fine with this proposal </w:t>
            </w:r>
          </w:p>
        </w:tc>
      </w:tr>
      <w:tr w:rsidR="008D1D0D">
        <w:tc>
          <w:tcPr>
            <w:tcW w:w="1885" w:type="dxa"/>
          </w:tcPr>
          <w:p w:rsidR="008D1D0D" w:rsidRDefault="008D1D0D" w:rsidP="008D1D0D">
            <w:r>
              <w:rPr>
                <w:rFonts w:hint="eastAsia"/>
              </w:rPr>
              <w:t>Huawei,</w:t>
            </w:r>
            <w:r>
              <w:rPr>
                <w:rFonts w:ascii="Times" w:eastAsia="SimSun" w:hAnsi="Times"/>
                <w:szCs w:val="24"/>
                <w:lang w:eastAsia="ja-JP"/>
              </w:rPr>
              <w:t xml:space="preserve"> </w:t>
            </w:r>
            <w:proofErr w:type="spellStart"/>
            <w:r>
              <w:rPr>
                <w:rFonts w:ascii="Times" w:eastAsia="SimSun" w:hAnsi="Times"/>
                <w:szCs w:val="24"/>
                <w:lang w:eastAsia="ja-JP"/>
              </w:rPr>
              <w:t>HiSilicon</w:t>
            </w:r>
            <w:proofErr w:type="spellEnd"/>
          </w:p>
        </w:tc>
        <w:tc>
          <w:tcPr>
            <w:tcW w:w="7470" w:type="dxa"/>
          </w:tcPr>
          <w:p w:rsidR="008D1D0D" w:rsidRDefault="008D1D0D" w:rsidP="008D1D0D">
            <w:r>
              <w:t xml:space="preserve">Generally ok. Perhaps can try the TP in </w:t>
            </w:r>
            <w:r w:rsidRPr="00056BDE">
              <w:t>4984</w:t>
            </w:r>
            <w:r>
              <w:t>.</w:t>
            </w:r>
          </w:p>
        </w:tc>
      </w:tr>
      <w:tr w:rsidR="000E07E4">
        <w:tc>
          <w:tcPr>
            <w:tcW w:w="1885" w:type="dxa"/>
          </w:tcPr>
          <w:p w:rsidR="000E07E4" w:rsidRDefault="000E07E4" w:rsidP="008D1D0D">
            <w:r>
              <w:t>Samsung</w:t>
            </w:r>
          </w:p>
        </w:tc>
        <w:tc>
          <w:tcPr>
            <w:tcW w:w="7470" w:type="dxa"/>
          </w:tcPr>
          <w:p w:rsidR="000E07E4" w:rsidRDefault="000E07E4" w:rsidP="008D1D0D">
            <w:r>
              <w:t>Support re-use the current table as for DL</w:t>
            </w:r>
          </w:p>
        </w:tc>
      </w:tr>
      <w:tr w:rsidR="00046162">
        <w:tc>
          <w:tcPr>
            <w:tcW w:w="1885" w:type="dxa"/>
          </w:tcPr>
          <w:p w:rsidR="00046162" w:rsidRDefault="00046162" w:rsidP="008D1D0D">
            <w:proofErr w:type="spellStart"/>
            <w:r>
              <w:t>Spreadtrum</w:t>
            </w:r>
            <w:proofErr w:type="spellEnd"/>
          </w:p>
        </w:tc>
        <w:tc>
          <w:tcPr>
            <w:tcW w:w="7470" w:type="dxa"/>
          </w:tcPr>
          <w:p w:rsidR="00046162" w:rsidRDefault="00046162" w:rsidP="008D1D0D">
            <w:r>
              <w:t>Support the proposal</w:t>
            </w:r>
          </w:p>
        </w:tc>
      </w:tr>
      <w:tr w:rsidR="0087586C">
        <w:tc>
          <w:tcPr>
            <w:tcW w:w="1885" w:type="dxa"/>
          </w:tcPr>
          <w:p w:rsidR="0087586C" w:rsidRDefault="0087586C" w:rsidP="008D1D0D">
            <w:r>
              <w:t>MTK</w:t>
            </w:r>
          </w:p>
        </w:tc>
        <w:tc>
          <w:tcPr>
            <w:tcW w:w="7470" w:type="dxa"/>
          </w:tcPr>
          <w:p w:rsidR="0087586C" w:rsidRDefault="0087586C" w:rsidP="008D1D0D">
            <w:r>
              <w:t>Okay with feature lead’s suggestion</w:t>
            </w:r>
          </w:p>
        </w:tc>
      </w:tr>
      <w:tr w:rsidR="00B01D77" w:rsidTr="00FC7662">
        <w:tc>
          <w:tcPr>
            <w:tcW w:w="1885" w:type="dxa"/>
            <w:hideMark/>
          </w:tcPr>
          <w:p w:rsidR="00B01D77" w:rsidRDefault="00B01D77" w:rsidP="00FC7662">
            <w:pPr>
              <w:rPr>
                <w:lang w:eastAsia="ko-KR"/>
              </w:rPr>
            </w:pPr>
            <w:r w:rsidRPr="002A15DE">
              <w:rPr>
                <w:rFonts w:eastAsia="Malgun Gothic"/>
                <w:lang w:eastAsia="ko-KR"/>
              </w:rPr>
              <w:t>LGE</w:t>
            </w:r>
          </w:p>
        </w:tc>
        <w:tc>
          <w:tcPr>
            <w:tcW w:w="7470" w:type="dxa"/>
            <w:hideMark/>
          </w:tcPr>
          <w:p w:rsidR="00B01D77" w:rsidRDefault="00B01D77" w:rsidP="00FC7662">
            <w:pPr>
              <w:rPr>
                <w:rFonts w:eastAsia="Malgun Gothic"/>
                <w:lang w:eastAsia="ko-KR"/>
              </w:rPr>
            </w:pPr>
            <w:r>
              <w:rPr>
                <w:rFonts w:eastAsia="Malgun Gothic"/>
                <w:lang w:eastAsia="ko-KR"/>
              </w:rPr>
              <w:t>We are OK with this proposal.</w:t>
            </w:r>
          </w:p>
        </w:tc>
      </w:tr>
      <w:tr w:rsidR="00FC0467" w:rsidTr="00FC7662">
        <w:tc>
          <w:tcPr>
            <w:tcW w:w="1885" w:type="dxa"/>
          </w:tcPr>
          <w:p w:rsidR="00FC0467" w:rsidRPr="002A15DE" w:rsidRDefault="00FC0467" w:rsidP="00FC7662">
            <w:pPr>
              <w:rPr>
                <w:rFonts w:eastAsia="Malgun Gothic"/>
                <w:lang w:eastAsia="ko-KR"/>
              </w:rPr>
            </w:pPr>
            <w:r>
              <w:rPr>
                <w:rFonts w:eastAsia="Malgun Gothic"/>
                <w:lang w:eastAsia="ko-KR"/>
              </w:rPr>
              <w:lastRenderedPageBreak/>
              <w:t>Ericsson</w:t>
            </w:r>
          </w:p>
        </w:tc>
        <w:tc>
          <w:tcPr>
            <w:tcW w:w="7470" w:type="dxa"/>
          </w:tcPr>
          <w:p w:rsidR="00FC0467" w:rsidRDefault="00FC0467" w:rsidP="00FC7662">
            <w:pPr>
              <w:rPr>
                <w:rFonts w:eastAsia="Malgun Gothic"/>
                <w:lang w:eastAsia="ko-KR"/>
              </w:rPr>
            </w:pPr>
            <w:r>
              <w:rPr>
                <w:rFonts w:eastAsia="Malgun Gothic"/>
                <w:lang w:eastAsia="ko-KR"/>
              </w:rPr>
              <w:t>Support</w:t>
            </w:r>
          </w:p>
        </w:tc>
      </w:tr>
    </w:tbl>
    <w:tbl>
      <w:tblPr>
        <w:tblStyle w:val="TableGrid1"/>
        <w:tblW w:w="9360" w:type="dxa"/>
        <w:tblInd w:w="0" w:type="dxa"/>
        <w:tblLayout w:type="fixed"/>
        <w:tblLook w:val="04A0" w:firstRow="1" w:lastRow="0" w:firstColumn="1" w:lastColumn="0" w:noHBand="0" w:noVBand="1"/>
      </w:tblPr>
      <w:tblGrid>
        <w:gridCol w:w="1886"/>
        <w:gridCol w:w="7474"/>
      </w:tblGrid>
      <w:tr w:rsidR="00462FF6" w:rsidTr="00462FF6">
        <w:tc>
          <w:tcPr>
            <w:tcW w:w="1886" w:type="dxa"/>
            <w:tcBorders>
              <w:top w:val="single" w:sz="4" w:space="0" w:color="auto"/>
              <w:left w:val="single" w:sz="4" w:space="0" w:color="auto"/>
              <w:bottom w:val="single" w:sz="4" w:space="0" w:color="auto"/>
              <w:right w:val="single" w:sz="4" w:space="0" w:color="auto"/>
            </w:tcBorders>
            <w:hideMark/>
          </w:tcPr>
          <w:p w:rsidR="00462FF6" w:rsidRDefault="00462FF6">
            <w:pPr>
              <w:rPr>
                <w:rFonts w:eastAsia="MS Mincho"/>
                <w:lang w:val="en-US" w:eastAsia="ja-JP"/>
              </w:rPr>
            </w:pPr>
            <w:r>
              <w:rPr>
                <w:rFonts w:eastAsia="MS Mincho"/>
                <w:lang w:val="en-US" w:eastAsia="ja-JP"/>
              </w:rPr>
              <w:t>Panasonic</w:t>
            </w:r>
          </w:p>
        </w:tc>
        <w:tc>
          <w:tcPr>
            <w:tcW w:w="7474" w:type="dxa"/>
            <w:tcBorders>
              <w:top w:val="single" w:sz="4" w:space="0" w:color="auto"/>
              <w:left w:val="single" w:sz="4" w:space="0" w:color="auto"/>
              <w:bottom w:val="single" w:sz="4" w:space="0" w:color="auto"/>
              <w:right w:val="single" w:sz="4" w:space="0" w:color="auto"/>
            </w:tcBorders>
            <w:hideMark/>
          </w:tcPr>
          <w:p w:rsidR="00462FF6" w:rsidRDefault="00462FF6">
            <w:pPr>
              <w:rPr>
                <w:rFonts w:eastAsiaTheme="minorHAnsi"/>
                <w:lang w:val="en-US" w:eastAsia="en-US"/>
              </w:rPr>
            </w:pPr>
            <w:r>
              <w:rPr>
                <w:rFonts w:eastAsia="MS Mincho"/>
                <w:lang w:val="en-US" w:eastAsia="ja-JP"/>
              </w:rPr>
              <w:t xml:space="preserve">Support this proposal. (Aside from this, for </w:t>
            </w:r>
            <w:proofErr w:type="gramStart"/>
            <w:r>
              <w:rPr>
                <w:rFonts w:eastAsia="MS Mincho"/>
                <w:lang w:val="en-US" w:eastAsia="ja-JP"/>
              </w:rPr>
              <w:t>codebook based</w:t>
            </w:r>
            <w:proofErr w:type="gramEnd"/>
            <w:r>
              <w:rPr>
                <w:rFonts w:eastAsia="MS Mincho"/>
                <w:lang w:val="en-US" w:eastAsia="ja-JP"/>
              </w:rPr>
              <w:t xml:space="preserve"> UL, the definition of coherent type should be clarified as comment above.)</w:t>
            </w:r>
          </w:p>
        </w:tc>
      </w:tr>
    </w:tbl>
    <w:p w:rsidR="00FC0467" w:rsidRDefault="00FC0467" w:rsidP="00FC7662">
      <w:pPr>
        <w:rPr>
          <w:b/>
          <w:highlight w:val="cyan"/>
          <w:u w:val="single"/>
        </w:rPr>
      </w:pPr>
    </w:p>
    <w:p w:rsidR="00FC7662" w:rsidRPr="00FC0467" w:rsidRDefault="00FC0467" w:rsidP="00FC7662">
      <w:r>
        <w:rPr>
          <w:b/>
          <w:highlight w:val="cyan"/>
          <w:u w:val="single"/>
        </w:rPr>
        <w:t>Discussion summary</w:t>
      </w:r>
      <w:proofErr w:type="gramStart"/>
      <w:r>
        <w:rPr>
          <w:b/>
          <w:highlight w:val="cyan"/>
          <w:u w:val="single"/>
        </w:rPr>
        <w:t xml:space="preserve">: </w:t>
      </w:r>
      <w:r w:rsidRPr="001A3B98">
        <w:rPr>
          <w:highlight w:val="cyan"/>
        </w:rPr>
        <w:t>:</w:t>
      </w:r>
      <w:proofErr w:type="gramEnd"/>
      <w:r>
        <w:rPr>
          <w:highlight w:val="cyan"/>
        </w:rPr>
        <w:t xml:space="preserve"> </w:t>
      </w:r>
      <w:r w:rsidR="00462FF6">
        <w:t>8</w:t>
      </w:r>
      <w:r w:rsidRPr="00FC0467">
        <w:t xml:space="preserve"> companies support the FL proposal, 1 company against</w:t>
      </w:r>
    </w:p>
    <w:p w:rsidR="00FC0467" w:rsidRDefault="00FC0467" w:rsidP="00FC7662">
      <w:pPr>
        <w:rPr>
          <w:highlight w:val="cyan"/>
        </w:rPr>
      </w:pPr>
    </w:p>
    <w:p w:rsidR="00FC7662" w:rsidRDefault="001A3B98" w:rsidP="00FC7662">
      <w:r w:rsidRPr="00F26ABB">
        <w:rPr>
          <w:highlight w:val="magenta"/>
        </w:rPr>
        <w:t xml:space="preserve">Proposal and text </w:t>
      </w:r>
      <w:r w:rsidR="00FC7662" w:rsidRPr="00F26ABB">
        <w:rPr>
          <w:highlight w:val="magenta"/>
        </w:rPr>
        <w:t>proposal</w:t>
      </w:r>
      <w:r w:rsidR="00FC7662">
        <w:rPr>
          <w:highlight w:val="cyan"/>
        </w:rPr>
        <w:t>:</w:t>
      </w:r>
      <w:r>
        <w:t xml:space="preserve"> For non-</w:t>
      </w:r>
      <w:proofErr w:type="gramStart"/>
      <w:r>
        <w:t>codebook based</w:t>
      </w:r>
      <w:proofErr w:type="gramEnd"/>
      <w:r>
        <w:t xml:space="preserve"> UL,</w:t>
      </w:r>
      <w:r>
        <w:rPr>
          <w:b/>
        </w:rPr>
        <w:t xml:space="preserve"> </w:t>
      </w:r>
      <w:r>
        <w:t>re-use the same table for PT-RS boosting as for codebook based UL and re-use the columns for non-coherent UE</w:t>
      </w:r>
    </w:p>
    <w:p w:rsidR="001A3B98" w:rsidRPr="0048482F" w:rsidRDefault="001A3B98" w:rsidP="001A3B98">
      <w:pPr>
        <w:snapToGrid w:val="0"/>
        <w:spacing w:after="0"/>
        <w:rPr>
          <w:rFonts w:eastAsia="SimSun"/>
          <w:color w:val="000000"/>
          <w:szCs w:val="22"/>
        </w:rPr>
      </w:pPr>
      <w:r w:rsidRPr="00E85908">
        <w:rPr>
          <w:rFonts w:eastAsia="SimSun"/>
          <w:color w:val="000000"/>
          <w:szCs w:val="22"/>
          <w:highlight w:val="yellow"/>
        </w:rPr>
        <w:t>&lt;&lt;&lt;&lt; begin text proposal &lt;&lt;&lt;</w:t>
      </w:r>
    </w:p>
    <w:p w:rsidR="001A3B98" w:rsidRDefault="001A3B98" w:rsidP="001A3B98">
      <w:pPr>
        <w:pStyle w:val="Heading4"/>
        <w:numPr>
          <w:ilvl w:val="0"/>
          <w:numId w:val="0"/>
        </w:numPr>
        <w:ind w:left="864" w:hanging="86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rsidR="00FC7662" w:rsidRDefault="001A3B98" w:rsidP="001A3B98">
      <w:pPr>
        <w:rPr>
          <w:highlight w:val="yellow"/>
        </w:rPr>
      </w:pPr>
      <w:r>
        <w:rPr>
          <w:highlight w:val="yellow"/>
        </w:rPr>
        <w:t xml:space="preserve"> [</w:t>
      </w:r>
      <w:r w:rsidR="00FC7662">
        <w:rPr>
          <w:highlight w:val="yellow"/>
        </w:rPr>
        <w:t>---unchanged and omitted text---]</w:t>
      </w:r>
    </w:p>
    <w:p w:rsidR="00FC7662" w:rsidRPr="003B3A9C" w:rsidRDefault="00FC7662" w:rsidP="00FC7662">
      <w:pPr>
        <w:rPr>
          <w:lang w:val="en-US"/>
        </w:rPr>
      </w:pPr>
      <w:r w:rsidRPr="003B3A9C">
        <w:rPr>
          <w:lang w:val="en-US"/>
        </w:rPr>
        <w:t xml:space="preserve">For PT-RS, the transmit power of PT-RS is derived from </w:t>
      </w:r>
      <w:r w:rsidRPr="001F56DD">
        <w:rPr>
          <w:position w:val="-10"/>
        </w:rPr>
        <w:object w:dxaOrig="7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25pt" o:ole="">
            <v:imagedata r:id="rId14" o:title=""/>
          </v:shape>
          <o:OLEObject Type="Embed" ProgID="Equation.3" ShapeID="_x0000_i1025" DrawAspect="Content" ObjectID="_1585485358" r:id="rId15"/>
        </w:object>
      </w:r>
      <w:r w:rsidRPr="003B3A9C">
        <w:rPr>
          <w:lang w:val="en-US"/>
        </w:rPr>
        <w:t>, which is the power ratio between power of PUSCH and power of PT-RS per port.</w:t>
      </w:r>
    </w:p>
    <w:p w:rsidR="00FC7662" w:rsidRPr="003B3A9C" w:rsidRDefault="00FC7662" w:rsidP="00FC7662">
      <w:pPr>
        <w:rPr>
          <w:lang w:val="en-US"/>
        </w:rPr>
      </w:pPr>
      <w:r w:rsidRPr="003B3A9C">
        <w:rPr>
          <w:lang w:val="en-US"/>
        </w:rPr>
        <w:t xml:space="preserve">For </w:t>
      </w:r>
      <w:r w:rsidRPr="003B3A9C">
        <w:rPr>
          <w:strike/>
          <w:color w:val="FF0000"/>
          <w:lang w:val="en-US"/>
        </w:rPr>
        <w:t>codebook based</w:t>
      </w:r>
      <w:r w:rsidRPr="003B3A9C">
        <w:rPr>
          <w:color w:val="FF0000"/>
          <w:lang w:val="en-US"/>
        </w:rPr>
        <w:t xml:space="preserve"> </w:t>
      </w:r>
      <w:r w:rsidRPr="003B3A9C">
        <w:rPr>
          <w:lang w:val="en-US"/>
        </w:rPr>
        <w:t xml:space="preserve">uplink transmission, when the UE is scheduled with </w:t>
      </w:r>
      <w:r w:rsidRPr="003B3A9C">
        <w:rPr>
          <w:i/>
          <w:lang w:val="en-US"/>
        </w:rPr>
        <w:t>Q</w:t>
      </w:r>
      <w:r w:rsidRPr="003B3A9C">
        <w:rPr>
          <w:i/>
          <w:vertAlign w:val="subscript"/>
          <w:lang w:val="en-US"/>
        </w:rPr>
        <w:t>p</w:t>
      </w:r>
      <w:proofErr w:type="gramStart"/>
      <w:r w:rsidRPr="003B3A9C">
        <w:rPr>
          <w:lang w:val="en-US"/>
        </w:rPr>
        <w:t>={</w:t>
      </w:r>
      <w:proofErr w:type="gramEnd"/>
      <w:r w:rsidRPr="003B3A9C">
        <w:rPr>
          <w:lang w:val="en-US"/>
        </w:rPr>
        <w:t xml:space="preserve">1,2} PT-RS port(s) in uplink and the number of scheduled layers is </w:t>
      </w:r>
      <w:r w:rsidRPr="001F56DD">
        <w:rPr>
          <w:position w:val="-14"/>
        </w:rPr>
        <w:object w:dxaOrig="680" w:dyaOrig="380">
          <v:shape id="_x0000_i1026" type="#_x0000_t75" style="width:33.75pt;height:18.75pt" o:ole="">
            <v:imagedata r:id="rId16" o:title=""/>
          </v:shape>
          <o:OLEObject Type="Embed" ProgID="Equation.3" ShapeID="_x0000_i1026" DrawAspect="Content" ObjectID="_1585485359" r:id="rId17"/>
        </w:object>
      </w:r>
      <w:r w:rsidRPr="003B3A9C">
        <w:rPr>
          <w:lang w:val="en-US"/>
        </w:rPr>
        <w:t>,</w:t>
      </w:r>
    </w:p>
    <w:p w:rsidR="00BD3DDB" w:rsidRDefault="00FC7662" w:rsidP="00FC7662">
      <w:pPr>
        <w:ind w:left="567" w:hanging="283"/>
      </w:pPr>
      <w:r w:rsidRPr="003B3A9C">
        <w:rPr>
          <w:lang w:val="en-US"/>
        </w:rPr>
        <w:t>-</w:t>
      </w:r>
      <w:r w:rsidRPr="003B3A9C">
        <w:rPr>
          <w:lang w:val="en-US"/>
        </w:rPr>
        <w:tab/>
        <w:t xml:space="preserve">If the UE is configured with higher layer parameter </w:t>
      </w:r>
      <w:r w:rsidRPr="003B3A9C">
        <w:rPr>
          <w:i/>
          <w:lang w:val="en-US"/>
        </w:rPr>
        <w:t>UL-PTRS-power</w:t>
      </w:r>
      <w:r w:rsidRPr="003B3A9C">
        <w:rPr>
          <w:lang w:val="en-US"/>
        </w:rPr>
        <w:t xml:space="preserve">, the PUSCH to PT-RS power ratio per layer per RE </w:t>
      </w:r>
      <w:r w:rsidRPr="001F56DD">
        <w:rPr>
          <w:position w:val="-10"/>
        </w:rPr>
        <w:object w:dxaOrig="700" w:dyaOrig="340">
          <v:shape id="_x0000_i1027" type="#_x0000_t75" style="width:35.25pt;height:17.25pt" o:ole="">
            <v:imagedata r:id="rId14" o:title=""/>
          </v:shape>
          <o:OLEObject Type="Embed" ProgID="Equation.3" ShapeID="_x0000_i1027" DrawAspect="Content" ObjectID="_1585485360" r:id="rId18"/>
        </w:object>
      </w:r>
      <w:r w:rsidRPr="003B3A9C">
        <w:rPr>
          <w:lang w:val="en-US"/>
        </w:rPr>
        <w:t xml:space="preserve"> is given by </w:t>
      </w:r>
      <w:r w:rsidRPr="001B1B4C">
        <w:rPr>
          <w:position w:val="-10"/>
        </w:rPr>
        <w:object w:dxaOrig="2040" w:dyaOrig="340">
          <v:shape id="_x0000_i1028" type="#_x0000_t75" style="width:102pt;height:17.25pt" o:ole="">
            <v:imagedata r:id="rId19" o:title=""/>
          </v:shape>
          <o:OLEObject Type="Embed" ProgID="Equation.3" ShapeID="_x0000_i1028" DrawAspect="Content" ObjectID="_1585485361" r:id="rId20"/>
        </w:object>
      </w:r>
      <w:r w:rsidRPr="003B3A9C">
        <w:rPr>
          <w:lang w:val="en-US"/>
        </w:rPr>
        <w:t xml:space="preserve">, where </w:t>
      </w:r>
      <w:r w:rsidRPr="001B1B4C">
        <w:rPr>
          <w:position w:val="-10"/>
        </w:rPr>
        <w:object w:dxaOrig="700" w:dyaOrig="340">
          <v:shape id="_x0000_i1029" type="#_x0000_t75" style="width:35.25pt;height:17.25pt" o:ole="">
            <v:imagedata r:id="rId21" o:title=""/>
          </v:shape>
          <o:OLEObject Type="Embed" ProgID="Equation.3" ShapeID="_x0000_i1029" DrawAspect="Content" ObjectID="_1585485362" r:id="rId22"/>
        </w:object>
      </w:r>
      <w:r w:rsidRPr="003B3A9C">
        <w:rPr>
          <w:lang w:val="en-US"/>
        </w:rPr>
        <w:t xml:space="preserve"> is shown in the Table 6.2.3.1-3 according to the higher layer parameter </w:t>
      </w:r>
      <w:r w:rsidRPr="003B3A9C">
        <w:rPr>
          <w:i/>
          <w:lang w:val="en-US"/>
        </w:rPr>
        <w:t>UL-PTRS-power</w:t>
      </w:r>
      <w:r w:rsidRPr="003B3A9C">
        <w:rPr>
          <w:lang w:val="en-US"/>
        </w:rPr>
        <w:t xml:space="preserve">, the PT-RS scaling factor </w:t>
      </w:r>
      <w:r w:rsidRPr="00F4011D">
        <w:rPr>
          <w:color w:val="000000"/>
          <w:position w:val="-12"/>
        </w:rPr>
        <w:object w:dxaOrig="639" w:dyaOrig="320">
          <v:shape id="_x0000_i1030" type="#_x0000_t75" style="width:32.25pt;height:15.75pt" o:ole="">
            <v:imagedata r:id="rId23" o:title=""/>
          </v:shape>
          <o:OLEObject Type="Embed" ProgID="Equation.3" ShapeID="_x0000_i1030" DrawAspect="Content" ObjectID="_1585485363" r:id="rId24"/>
        </w:object>
      </w:r>
      <w:r w:rsidRPr="003B3A9C">
        <w:rPr>
          <w:lang w:val="en-US"/>
        </w:rPr>
        <w:t xml:space="preserve"> specified in subclause 7.4.1.2.2 of [4, TS 38.211] is given by </w:t>
      </w:r>
      <w:r w:rsidRPr="00F4011D">
        <w:rPr>
          <w:color w:val="000000"/>
          <w:position w:val="-12"/>
        </w:rPr>
        <w:object w:dxaOrig="1600" w:dyaOrig="560">
          <v:shape id="_x0000_i1031" type="#_x0000_t75" style="width:80.25pt;height:27.75pt" o:ole="">
            <v:imagedata r:id="rId25" o:title=""/>
          </v:shape>
          <o:OLEObject Type="Embed" ProgID="Equation.3" ShapeID="_x0000_i1031" DrawAspect="Content" ObjectID="_1585485364" r:id="rId26"/>
        </w:object>
      </w:r>
      <w:r w:rsidRPr="003B3A9C">
        <w:rPr>
          <w:lang w:val="en-US"/>
        </w:rPr>
        <w:t xml:space="preserve">  and  also </w:t>
      </w:r>
      <w:r w:rsidRPr="00FC7662">
        <w:rPr>
          <w:color w:val="FF0000"/>
          <w:u w:val="single"/>
          <w:lang w:val="en-US"/>
        </w:rPr>
        <w:t xml:space="preserve">on the higher layer configured parameter </w:t>
      </w:r>
      <w:r w:rsidRPr="00FC7662">
        <w:rPr>
          <w:i/>
          <w:color w:val="FF0000"/>
          <w:u w:val="single"/>
          <w:lang w:val="en-US"/>
        </w:rPr>
        <w:t>ULCodebookSubset</w:t>
      </w:r>
      <w:r w:rsidRPr="00FC7662">
        <w:rPr>
          <w:lang w:val="en-US"/>
        </w:rPr>
        <w:t xml:space="preserve"> </w:t>
      </w:r>
      <w:r w:rsidRPr="003B3A9C">
        <w:rPr>
          <w:lang w:val="en-US"/>
        </w:rPr>
        <w:t>according to</w:t>
      </w:r>
      <w:r w:rsidR="00BD3DDB">
        <w:rPr>
          <w:lang w:val="en-US"/>
        </w:rPr>
        <w:t xml:space="preserve"> </w:t>
      </w:r>
      <w:r w:rsidR="00BD3DDB">
        <w:t>according to [7, TS 38.212].</w:t>
      </w:r>
    </w:p>
    <w:p w:rsidR="00FC7662" w:rsidRDefault="00FC7662" w:rsidP="00FC7662">
      <w:pPr>
        <w:ind w:left="567" w:hanging="283"/>
      </w:pPr>
      <w:r>
        <w:t>-</w:t>
      </w:r>
      <w:r>
        <w:tab/>
        <w:t xml:space="preserve">The UE shall assume </w:t>
      </w:r>
      <w:r w:rsidRPr="001B1B4C">
        <w:rPr>
          <w:i/>
        </w:rPr>
        <w:t>UL-PTRS-power</w:t>
      </w:r>
      <w:r w:rsidRPr="001B1B4C">
        <w:t xml:space="preserve"> is set to state “00” in Table 6.2.3</w:t>
      </w:r>
      <w:r>
        <w:t>.1</w:t>
      </w:r>
      <w:r w:rsidRPr="001B1B4C">
        <w:t>-</w:t>
      </w:r>
      <w:r>
        <w:t>3</w:t>
      </w:r>
      <w:r w:rsidRPr="001B1B4C">
        <w:t xml:space="preserve"> if not configured.</w:t>
      </w:r>
    </w:p>
    <w:p w:rsidR="00FC7662" w:rsidRPr="003B3A9C" w:rsidRDefault="00FC7662" w:rsidP="00FC7662">
      <w:pPr>
        <w:ind w:left="567" w:hanging="283"/>
        <w:jc w:val="center"/>
        <w:rPr>
          <w:rFonts w:ascii="Arial" w:hAnsi="Arial" w:cs="Arial"/>
          <w:lang w:val="en-US"/>
        </w:rPr>
      </w:pPr>
      <w:r w:rsidRPr="003B3A9C">
        <w:rPr>
          <w:rFonts w:ascii="Arial" w:hAnsi="Arial" w:cs="Arial"/>
          <w:b/>
          <w:szCs w:val="22"/>
          <w:lang w:val="en-US"/>
        </w:rPr>
        <w:t xml:space="preserve">Table 6.2.3.1-3: Factor related to PUSCH to PT-RS power ratio per layer per RE </w:t>
      </w:r>
      <w:r w:rsidRPr="001B1B4C">
        <w:rPr>
          <w:position w:val="-10"/>
        </w:rPr>
        <w:object w:dxaOrig="700" w:dyaOrig="340">
          <v:shape id="_x0000_i1032" type="#_x0000_t75" style="width:35.25pt;height:17.25pt" o:ole="">
            <v:imagedata r:id="rId21" o:title=""/>
          </v:shape>
          <o:OLEObject Type="Embed" ProgID="Equation.3" ShapeID="_x0000_i1032" DrawAspect="Content" ObjectID="_1585485365" r:id="rId2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321"/>
        <w:gridCol w:w="993"/>
        <w:gridCol w:w="1335"/>
        <w:gridCol w:w="841"/>
        <w:gridCol w:w="1123"/>
        <w:gridCol w:w="841"/>
        <w:gridCol w:w="886"/>
        <w:gridCol w:w="1068"/>
      </w:tblGrid>
      <w:tr w:rsidR="00FC7662" w:rsidRPr="003B3A9C" w:rsidTr="001A3B98">
        <w:trPr>
          <w:trHeight w:val="395"/>
          <w:jc w:val="center"/>
        </w:trPr>
        <w:tc>
          <w:tcPr>
            <w:tcW w:w="942" w:type="dxa"/>
            <w:vMerge w:val="restart"/>
            <w:tcBorders>
              <w:top w:val="single" w:sz="4" w:space="0" w:color="auto"/>
              <w:left w:val="single" w:sz="4" w:space="0" w:color="auto"/>
              <w:right w:val="single" w:sz="4" w:space="0" w:color="auto"/>
            </w:tcBorders>
            <w:shd w:val="clear" w:color="auto" w:fill="E7E6E6"/>
            <w:vAlign w:val="center"/>
            <w:hideMark/>
          </w:tcPr>
          <w:p w:rsidR="00FC7662" w:rsidRPr="001B1B4C" w:rsidRDefault="00FC7662" w:rsidP="00FC7662">
            <w:pPr>
              <w:pStyle w:val="TAH"/>
              <w:snapToGrid w:val="0"/>
              <w:rPr>
                <w:rFonts w:eastAsia="Batang" w:cs="Arial"/>
                <w:szCs w:val="18"/>
                <w:lang w:val="en-US"/>
              </w:rPr>
            </w:pPr>
            <w:r w:rsidRPr="001B1B4C">
              <w:rPr>
                <w:rFonts w:cs="Arial"/>
                <w:i/>
                <w:szCs w:val="18"/>
                <w:lang w:val="en-US"/>
              </w:rPr>
              <w:t xml:space="preserve">UL-PTRS-power </w:t>
            </w:r>
            <w:r w:rsidRPr="002F28EF">
              <w:rPr>
                <w:rFonts w:cs="Arial"/>
                <w:i/>
                <w:strike/>
                <w:color w:val="FF0000"/>
                <w:szCs w:val="18"/>
                <w:lang w:val="en-US"/>
              </w:rPr>
              <w:t>/</w:t>
            </w:r>
            <w:r w:rsidRPr="001B1B4C">
              <w:rPr>
                <w:rFonts w:cs="Arial"/>
                <w:i/>
                <w:szCs w:val="18"/>
                <w:lang w:val="en-US"/>
              </w:rPr>
              <w:t xml:space="preserve"> </w:t>
            </w:r>
            <w:r w:rsidRPr="002F28EF">
              <w:rPr>
                <w:rFonts w:eastAsia="Calibri" w:cs="Arial"/>
                <w:strike/>
                <w:color w:val="FF0000"/>
                <w:position w:val="-12"/>
                <w:szCs w:val="18"/>
                <w:lang w:val="en-US"/>
              </w:rPr>
              <w:object w:dxaOrig="720" w:dyaOrig="375">
                <v:shape id="_x0000_i1033" type="#_x0000_t75" style="width:36pt;height:18.75pt" o:ole="">
                  <v:imagedata r:id="rId28" o:title=""/>
                </v:shape>
                <o:OLEObject Type="Embed" ProgID="Equation.3" ShapeID="_x0000_i1033" DrawAspect="Content" ObjectID="_1585485366" r:id="rId29"/>
              </w:object>
            </w:r>
          </w:p>
        </w:tc>
        <w:tc>
          <w:tcPr>
            <w:tcW w:w="1321" w:type="dxa"/>
            <w:tcBorders>
              <w:top w:val="single" w:sz="4" w:space="0" w:color="auto"/>
              <w:left w:val="single" w:sz="4" w:space="0" w:color="auto"/>
              <w:right w:val="single" w:sz="4" w:space="0" w:color="auto"/>
            </w:tcBorders>
            <w:shd w:val="clear" w:color="auto" w:fill="E7E6E6"/>
          </w:tcPr>
          <w:p w:rsidR="00FC7662" w:rsidRPr="001B1B4C" w:rsidRDefault="00FC7662" w:rsidP="00FC7662">
            <w:pPr>
              <w:pStyle w:val="TAH"/>
              <w:tabs>
                <w:tab w:val="num" w:pos="851"/>
              </w:tabs>
              <w:snapToGrid w:val="0"/>
              <w:rPr>
                <w:rFonts w:cs="Arial"/>
                <w:szCs w:val="18"/>
                <w:lang w:val="en-US"/>
              </w:rPr>
            </w:pPr>
          </w:p>
        </w:tc>
        <w:tc>
          <w:tcPr>
            <w:tcW w:w="7087" w:type="dxa"/>
            <w:gridSpan w:val="7"/>
            <w:tcBorders>
              <w:top w:val="single" w:sz="4" w:space="0" w:color="auto"/>
              <w:left w:val="single" w:sz="4" w:space="0" w:color="auto"/>
              <w:right w:val="single" w:sz="4" w:space="0" w:color="auto"/>
            </w:tcBorders>
            <w:shd w:val="clear" w:color="auto" w:fill="E7E6E6"/>
          </w:tcPr>
          <w:p w:rsidR="00FC7662" w:rsidRPr="001B1B4C" w:rsidRDefault="00FC7662" w:rsidP="00FC7662">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v:shape id="_x0000_i1034" type="#_x0000_t75" style="width:36pt;height:21pt" o:ole="">
                  <v:imagedata r:id="rId30" o:title=""/>
                </v:shape>
                <o:OLEObject Type="Embed" ProgID="Equation.3" ShapeID="_x0000_i1034" DrawAspect="Content" ObjectID="_1585485367" r:id="rId31"/>
              </w:object>
            </w:r>
            <w:r w:rsidRPr="001B1B4C">
              <w:rPr>
                <w:rFonts w:cs="Arial"/>
                <w:szCs w:val="18"/>
                <w:lang w:val="en-US"/>
              </w:rPr>
              <w:t>)</w:t>
            </w:r>
          </w:p>
        </w:tc>
      </w:tr>
      <w:tr w:rsidR="00FC7662" w:rsidTr="001A3B98">
        <w:trPr>
          <w:trHeight w:val="238"/>
          <w:jc w:val="center"/>
        </w:trPr>
        <w:tc>
          <w:tcPr>
            <w:tcW w:w="942" w:type="dxa"/>
            <w:vMerge/>
            <w:tcBorders>
              <w:left w:val="single" w:sz="4" w:space="0" w:color="auto"/>
              <w:right w:val="single" w:sz="4" w:space="0" w:color="auto"/>
            </w:tcBorders>
            <w:vAlign w:val="center"/>
            <w:hideMark/>
          </w:tcPr>
          <w:p w:rsidR="00FC7662" w:rsidRPr="001B1B4C" w:rsidRDefault="00FC7662" w:rsidP="00FC7662">
            <w:pPr>
              <w:rPr>
                <w:rFonts w:ascii="Arial" w:hAnsi="Arial" w:cs="Arial"/>
                <w:b/>
                <w:sz w:val="18"/>
                <w:szCs w:val="18"/>
                <w:lang w:val="en-US"/>
              </w:rPr>
            </w:pPr>
          </w:p>
        </w:tc>
        <w:tc>
          <w:tcPr>
            <w:tcW w:w="1321" w:type="dxa"/>
            <w:tcBorders>
              <w:top w:val="single" w:sz="4" w:space="0" w:color="auto"/>
              <w:left w:val="single" w:sz="4" w:space="0" w:color="auto"/>
              <w:bottom w:val="single" w:sz="4" w:space="0" w:color="auto"/>
              <w:right w:val="single" w:sz="4" w:space="0" w:color="auto"/>
            </w:tcBorders>
            <w:shd w:val="clear" w:color="auto" w:fill="E7E6E6"/>
            <w:hideMark/>
          </w:tcPr>
          <w:p w:rsidR="00FC7662" w:rsidRPr="001B1B4C" w:rsidRDefault="00FC7662" w:rsidP="00FC7662">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28" w:type="dxa"/>
            <w:gridSpan w:val="2"/>
            <w:tcBorders>
              <w:top w:val="single" w:sz="4" w:space="0" w:color="auto"/>
              <w:left w:val="single" w:sz="4" w:space="0" w:color="auto"/>
              <w:bottom w:val="single" w:sz="4" w:space="0" w:color="auto"/>
              <w:right w:val="single" w:sz="4" w:space="0" w:color="auto"/>
            </w:tcBorders>
            <w:shd w:val="clear" w:color="auto" w:fill="E7E6E6"/>
            <w:hideMark/>
          </w:tcPr>
          <w:p w:rsidR="00FC7662" w:rsidRPr="001B1B4C" w:rsidRDefault="00FC7662" w:rsidP="00FC7662">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1964" w:type="dxa"/>
            <w:gridSpan w:val="2"/>
            <w:tcBorders>
              <w:top w:val="single" w:sz="4" w:space="0" w:color="auto"/>
              <w:left w:val="single" w:sz="4" w:space="0" w:color="auto"/>
              <w:bottom w:val="single" w:sz="4" w:space="0" w:color="auto"/>
              <w:right w:val="single" w:sz="4" w:space="0" w:color="auto"/>
            </w:tcBorders>
            <w:shd w:val="clear" w:color="auto" w:fill="E7E6E6"/>
            <w:hideMark/>
          </w:tcPr>
          <w:p w:rsidR="00FC7662" w:rsidRPr="001B1B4C" w:rsidRDefault="00FC7662" w:rsidP="00FC7662">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2795" w:type="dxa"/>
            <w:gridSpan w:val="3"/>
            <w:tcBorders>
              <w:top w:val="single" w:sz="4" w:space="0" w:color="auto"/>
              <w:left w:val="single" w:sz="4" w:space="0" w:color="auto"/>
              <w:bottom w:val="single" w:sz="4" w:space="0" w:color="auto"/>
              <w:right w:val="single" w:sz="4" w:space="0" w:color="auto"/>
            </w:tcBorders>
            <w:shd w:val="clear" w:color="auto" w:fill="E7E6E6"/>
            <w:hideMark/>
          </w:tcPr>
          <w:p w:rsidR="00FC7662" w:rsidRPr="001B1B4C" w:rsidRDefault="00FC7662" w:rsidP="00FC7662">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FC7662" w:rsidTr="001A3B98">
        <w:trPr>
          <w:trHeight w:val="238"/>
          <w:jc w:val="center"/>
        </w:trPr>
        <w:tc>
          <w:tcPr>
            <w:tcW w:w="942" w:type="dxa"/>
            <w:vMerge/>
            <w:tcBorders>
              <w:left w:val="single" w:sz="4" w:space="0" w:color="auto"/>
              <w:bottom w:val="single" w:sz="4" w:space="0" w:color="auto"/>
              <w:right w:val="single" w:sz="4" w:space="0" w:color="auto"/>
            </w:tcBorders>
            <w:vAlign w:val="center"/>
          </w:tcPr>
          <w:p w:rsidR="00FC7662" w:rsidRPr="001B1B4C" w:rsidRDefault="00FC7662" w:rsidP="00FC7662">
            <w:pPr>
              <w:rPr>
                <w:rFonts w:ascii="Arial" w:hAnsi="Arial" w:cs="Arial"/>
                <w:b/>
                <w:sz w:val="18"/>
                <w:szCs w:val="18"/>
                <w:lang w:val="en-US"/>
              </w:rPr>
            </w:pPr>
          </w:p>
        </w:tc>
        <w:tc>
          <w:tcPr>
            <w:tcW w:w="1321" w:type="dxa"/>
            <w:tcBorders>
              <w:top w:val="single" w:sz="4" w:space="0" w:color="auto"/>
              <w:left w:val="single" w:sz="4" w:space="0" w:color="auto"/>
              <w:bottom w:val="single" w:sz="4" w:space="0" w:color="auto"/>
              <w:right w:val="single" w:sz="4" w:space="0" w:color="auto"/>
            </w:tcBorders>
            <w:shd w:val="clear" w:color="auto" w:fill="E7E6E6"/>
          </w:tcPr>
          <w:p w:rsidR="00FC7662" w:rsidRPr="00BD3DDB" w:rsidRDefault="00FC7662" w:rsidP="00FC7662">
            <w:pPr>
              <w:pStyle w:val="TAH"/>
              <w:tabs>
                <w:tab w:val="num" w:pos="851"/>
              </w:tabs>
              <w:snapToGrid w:val="0"/>
              <w:rPr>
                <w:rFonts w:eastAsia="Batang" w:cs="Arial"/>
                <w:b w:val="0"/>
                <w:strike/>
                <w:color w:val="FF0000"/>
                <w:szCs w:val="18"/>
                <w:lang w:val="en-US" w:eastAsia="ko-KR"/>
              </w:rPr>
            </w:pPr>
            <w:r w:rsidRPr="001A3B98">
              <w:rPr>
                <w:rFonts w:eastAsia="Batang" w:cs="Arial"/>
                <w:b w:val="0"/>
                <w:strike/>
                <w:color w:val="002060"/>
                <w:szCs w:val="18"/>
                <w:lang w:val="en-US" w:eastAsia="ko-KR"/>
              </w:rPr>
              <w:t>All cases</w:t>
            </w:r>
            <w:r w:rsidR="00BD3DDB" w:rsidRPr="001A3B98">
              <w:rPr>
                <w:rFonts w:eastAsia="Batang" w:cs="Arial"/>
                <w:b w:val="0"/>
                <w:strike/>
                <w:color w:val="002060"/>
                <w:szCs w:val="18"/>
                <w:lang w:val="en-US" w:eastAsia="ko-KR"/>
              </w:rPr>
              <w:t xml:space="preserve"> </w:t>
            </w:r>
            <w:r w:rsidR="00BD3DDB" w:rsidRPr="00BD3DDB">
              <w:rPr>
                <w:rFonts w:eastAsia="Batang" w:cs="Arial"/>
                <w:b w:val="0"/>
                <w:color w:val="FF0000"/>
                <w:szCs w:val="18"/>
                <w:u w:val="single"/>
                <w:lang w:val="en-US" w:eastAsia="ko-KR"/>
              </w:rPr>
              <w:t>Any</w:t>
            </w:r>
          </w:p>
          <w:p w:rsidR="00BD3DDB" w:rsidRPr="00C7602F" w:rsidRDefault="00BD3DDB" w:rsidP="00FC7662">
            <w:pPr>
              <w:pStyle w:val="TAH"/>
              <w:tabs>
                <w:tab w:val="num" w:pos="851"/>
              </w:tabs>
              <w:snapToGrid w:val="0"/>
              <w:rPr>
                <w:rFonts w:eastAsia="Batang" w:cs="Arial"/>
                <w:b w:val="0"/>
                <w:szCs w:val="18"/>
                <w:lang w:val="en-US" w:eastAsia="ko-KR"/>
              </w:rPr>
            </w:pPr>
            <w:r w:rsidRPr="00C7602F">
              <w:rPr>
                <w:b w:val="0"/>
                <w:i/>
                <w:color w:val="FF0000"/>
                <w:u w:val="single"/>
                <w:lang w:val="en-US"/>
              </w:rPr>
              <w:t>ULCodebookSubset</w:t>
            </w:r>
            <w:r w:rsidR="001A3B98">
              <w:rPr>
                <w:b w:val="0"/>
                <w:i/>
                <w:color w:val="FF0000"/>
                <w:u w:val="single"/>
                <w:lang w:val="en-US"/>
              </w:rPr>
              <w:t xml:space="preserve"> </w:t>
            </w:r>
            <w:r w:rsidR="001A3B98" w:rsidRPr="005B3ABA">
              <w:rPr>
                <w:rFonts w:eastAsia="Batang" w:cs="Arial"/>
                <w:b w:val="0"/>
                <w:color w:val="FF0000"/>
                <w:szCs w:val="18"/>
                <w:u w:val="single"/>
                <w:lang w:val="en-US" w:eastAsia="ko-KR"/>
              </w:rPr>
              <w:t>and non-codebook based</w:t>
            </w:r>
            <w:r w:rsidR="001A3B98">
              <w:rPr>
                <w:rFonts w:eastAsia="Batang" w:cs="Arial"/>
                <w:b w:val="0"/>
                <w:color w:val="FF0000"/>
                <w:szCs w:val="18"/>
                <w:u w:val="single"/>
                <w:lang w:val="en-US" w:eastAsia="ko-KR"/>
              </w:rPr>
              <w:t xml:space="preserve"> UL</w:t>
            </w:r>
          </w:p>
        </w:tc>
        <w:tc>
          <w:tcPr>
            <w:tcW w:w="993" w:type="dxa"/>
            <w:tcBorders>
              <w:top w:val="single" w:sz="4" w:space="0" w:color="auto"/>
              <w:left w:val="single" w:sz="4" w:space="0" w:color="auto"/>
              <w:bottom w:val="single" w:sz="4" w:space="0" w:color="auto"/>
              <w:right w:val="single" w:sz="4" w:space="0" w:color="auto"/>
            </w:tcBorders>
            <w:shd w:val="clear" w:color="auto" w:fill="E7E6E6"/>
          </w:tcPr>
          <w:p w:rsidR="00C7602F" w:rsidRPr="001A3B98" w:rsidRDefault="00C7602F" w:rsidP="00BD3DDB">
            <w:pPr>
              <w:pStyle w:val="TAH"/>
              <w:tabs>
                <w:tab w:val="num" w:pos="851"/>
              </w:tabs>
              <w:snapToGrid w:val="0"/>
              <w:jc w:val="both"/>
              <w:rPr>
                <w:rFonts w:eastAsia="Batang" w:cs="Arial"/>
                <w:b w:val="0"/>
                <w:strike/>
                <w:color w:val="002060"/>
                <w:szCs w:val="18"/>
                <w:lang w:val="en-US" w:eastAsia="ko-KR"/>
              </w:rPr>
            </w:pPr>
            <w:r w:rsidRPr="001A3B98">
              <w:rPr>
                <w:rFonts w:eastAsia="Batang" w:cs="Arial"/>
                <w:b w:val="0"/>
                <w:strike/>
                <w:color w:val="002060"/>
                <w:szCs w:val="18"/>
                <w:lang w:val="en-US" w:eastAsia="ko-KR"/>
              </w:rPr>
              <w:t xml:space="preserve">Full coherent </w:t>
            </w:r>
          </w:p>
          <w:p w:rsidR="00FC7662" w:rsidRPr="00106B7D" w:rsidRDefault="00BD3DDB" w:rsidP="00BD3DDB">
            <w:pPr>
              <w:pStyle w:val="TAH"/>
              <w:tabs>
                <w:tab w:val="num" w:pos="851"/>
              </w:tabs>
              <w:snapToGrid w:val="0"/>
              <w:jc w:val="both"/>
              <w:rPr>
                <w:rFonts w:eastAsia="Batang" w:cs="Arial"/>
                <w:b w:val="0"/>
                <w:szCs w:val="18"/>
                <w:lang w:val="en-US" w:eastAsia="ko-KR"/>
              </w:rPr>
            </w:pPr>
            <w:r w:rsidRPr="00BD3DDB">
              <w:rPr>
                <w:rFonts w:eastAsia="Batang" w:cs="Arial"/>
                <w:b w:val="0"/>
                <w:color w:val="FF0000"/>
                <w:szCs w:val="18"/>
                <w:u w:val="single"/>
                <w:lang w:val="en-US" w:eastAsia="ko-KR"/>
              </w:rPr>
              <w:t>‘</w:t>
            </w:r>
            <w:r w:rsidRPr="00BD3DDB">
              <w:rPr>
                <w:rFonts w:eastAsia="Malgun Gothic"/>
                <w:b w:val="0"/>
                <w:color w:val="FF0000"/>
                <w:u w:val="single"/>
                <w:lang w:eastAsia="zh-CN"/>
              </w:rPr>
              <w:t>fullAndPartialAndNonCoherent’</w:t>
            </w:r>
            <w:r w:rsidRPr="00BD3DDB">
              <w:rPr>
                <w:rFonts w:eastAsia="Batang" w:cs="Arial"/>
                <w:b w:val="0"/>
                <w:color w:val="FF0000"/>
                <w:szCs w:val="18"/>
                <w:lang w:val="en-US" w:eastAsia="ko-KR"/>
              </w:rPr>
              <w:t xml:space="preserve"> </w:t>
            </w:r>
          </w:p>
        </w:tc>
        <w:tc>
          <w:tcPr>
            <w:tcW w:w="1335" w:type="dxa"/>
            <w:tcBorders>
              <w:top w:val="single" w:sz="4" w:space="0" w:color="auto"/>
              <w:left w:val="single" w:sz="4" w:space="0" w:color="auto"/>
              <w:bottom w:val="single" w:sz="4" w:space="0" w:color="auto"/>
              <w:right w:val="single" w:sz="4" w:space="0" w:color="auto"/>
            </w:tcBorders>
            <w:shd w:val="clear" w:color="auto" w:fill="E7E6E6"/>
          </w:tcPr>
          <w:p w:rsidR="00FC7662" w:rsidRPr="001A3B98" w:rsidRDefault="00FC7662" w:rsidP="001A3B98">
            <w:pPr>
              <w:pStyle w:val="TAH"/>
              <w:tabs>
                <w:tab w:val="num" w:pos="851"/>
              </w:tabs>
              <w:snapToGrid w:val="0"/>
              <w:jc w:val="both"/>
              <w:rPr>
                <w:rFonts w:eastAsia="Batang" w:cs="Arial"/>
                <w:b w:val="0"/>
                <w:strike/>
                <w:color w:val="002060"/>
                <w:szCs w:val="18"/>
                <w:lang w:val="en-US" w:eastAsia="ko-KR"/>
              </w:rPr>
            </w:pPr>
            <w:r w:rsidRPr="001A3B98">
              <w:rPr>
                <w:rFonts w:eastAsia="Batang" w:cs="Arial"/>
                <w:b w:val="0"/>
                <w:strike/>
                <w:color w:val="002060"/>
                <w:szCs w:val="18"/>
                <w:lang w:val="en-US" w:eastAsia="ko-KR"/>
              </w:rPr>
              <w:t>Partial</w:t>
            </w:r>
            <w:r w:rsidR="00C7602F" w:rsidRPr="001A3B98">
              <w:rPr>
                <w:rFonts w:eastAsia="Batang" w:cs="Arial"/>
                <w:b w:val="0"/>
                <w:strike/>
                <w:color w:val="002060"/>
                <w:szCs w:val="18"/>
                <w:lang w:val="en-US" w:eastAsia="ko-KR"/>
              </w:rPr>
              <w:t xml:space="preserve">, </w:t>
            </w:r>
            <w:r w:rsidRPr="001A3B98">
              <w:rPr>
                <w:rFonts w:eastAsia="Batang" w:cs="Arial"/>
                <w:b w:val="0"/>
                <w:strike/>
                <w:color w:val="002060"/>
                <w:szCs w:val="18"/>
                <w:lang w:val="en-US" w:eastAsia="ko-KR"/>
              </w:rPr>
              <w:t xml:space="preserve">non- coherent </w:t>
            </w:r>
          </w:p>
          <w:p w:rsidR="00C7602F" w:rsidRPr="00C7602F" w:rsidRDefault="00C7602F" w:rsidP="00FC7662">
            <w:pPr>
              <w:pStyle w:val="TAH"/>
              <w:tabs>
                <w:tab w:val="num" w:pos="851"/>
              </w:tabs>
              <w:snapToGrid w:val="0"/>
              <w:rPr>
                <w:rFonts w:eastAsia="Batang" w:cs="Arial"/>
                <w:b w:val="0"/>
                <w:strike/>
                <w:szCs w:val="18"/>
                <w:u w:val="single"/>
                <w:lang w:val="en-US" w:eastAsia="ko-KR"/>
              </w:rPr>
            </w:pPr>
            <w:r>
              <w:rPr>
                <w:b w:val="0"/>
                <w:color w:val="FF0000"/>
                <w:u w:val="single"/>
                <w:lang w:eastAsia="zh-CN"/>
              </w:rPr>
              <w:t>‘</w:t>
            </w:r>
            <w:r w:rsidRPr="00C7602F">
              <w:rPr>
                <w:b w:val="0"/>
                <w:color w:val="FF0000"/>
                <w:u w:val="single"/>
                <w:lang w:eastAsia="zh-CN"/>
              </w:rPr>
              <w:t>partialAndNonCoherent</w:t>
            </w:r>
            <w:r w:rsidR="001A3B98">
              <w:rPr>
                <w:b w:val="0"/>
                <w:color w:val="FF0000"/>
                <w:u w:val="single"/>
                <w:lang w:eastAsia="zh-CN"/>
              </w:rPr>
              <w:t xml:space="preserve"> </w:t>
            </w:r>
            <w:r w:rsidR="001A3B98" w:rsidRPr="005B3ABA">
              <w:rPr>
                <w:rFonts w:eastAsia="Batang" w:cs="Arial"/>
                <w:b w:val="0"/>
                <w:color w:val="FF0000"/>
                <w:szCs w:val="18"/>
                <w:u w:val="single"/>
                <w:lang w:val="en-US" w:eastAsia="ko-KR"/>
              </w:rPr>
              <w:t>and non-codebook based</w:t>
            </w:r>
            <w:r w:rsidR="001A3B98">
              <w:rPr>
                <w:rFonts w:eastAsia="Batang" w:cs="Arial"/>
                <w:b w:val="0"/>
                <w:color w:val="FF0000"/>
                <w:szCs w:val="18"/>
                <w:u w:val="single"/>
                <w:lang w:val="en-US" w:eastAsia="ko-KR"/>
              </w:rPr>
              <w:t xml:space="preserve"> UL</w:t>
            </w:r>
          </w:p>
        </w:tc>
        <w:tc>
          <w:tcPr>
            <w:tcW w:w="841" w:type="dxa"/>
            <w:tcBorders>
              <w:top w:val="single" w:sz="4" w:space="0" w:color="auto"/>
              <w:left w:val="single" w:sz="4" w:space="0" w:color="auto"/>
              <w:bottom w:val="single" w:sz="4" w:space="0" w:color="auto"/>
              <w:right w:val="single" w:sz="4" w:space="0" w:color="auto"/>
            </w:tcBorders>
            <w:shd w:val="clear" w:color="auto" w:fill="E7E6E6"/>
          </w:tcPr>
          <w:p w:rsidR="00FC7662" w:rsidRPr="001A3B98" w:rsidRDefault="00FC7662" w:rsidP="001A3B98">
            <w:pPr>
              <w:pStyle w:val="TAH"/>
              <w:tabs>
                <w:tab w:val="num" w:pos="851"/>
              </w:tabs>
              <w:snapToGrid w:val="0"/>
              <w:jc w:val="both"/>
              <w:rPr>
                <w:rFonts w:eastAsia="Batang" w:cs="Arial"/>
                <w:b w:val="0"/>
                <w:strike/>
                <w:color w:val="002060"/>
                <w:szCs w:val="18"/>
                <w:lang w:val="en-US" w:eastAsia="ko-KR"/>
              </w:rPr>
            </w:pPr>
            <w:r w:rsidRPr="001A3B98">
              <w:rPr>
                <w:rFonts w:eastAsia="Batang" w:cs="Arial"/>
                <w:b w:val="0"/>
                <w:strike/>
                <w:color w:val="002060"/>
                <w:szCs w:val="18"/>
                <w:lang w:val="en-US" w:eastAsia="ko-KR"/>
              </w:rPr>
              <w:t>Full coherent</w:t>
            </w:r>
          </w:p>
          <w:p w:rsidR="00C7602F" w:rsidRPr="00C7602F" w:rsidRDefault="00C7602F" w:rsidP="00FC7662">
            <w:pPr>
              <w:pStyle w:val="TAH"/>
              <w:tabs>
                <w:tab w:val="num" w:pos="851"/>
              </w:tabs>
              <w:snapToGrid w:val="0"/>
              <w:rPr>
                <w:rFonts w:eastAsia="Batang" w:cs="Arial"/>
                <w:strike/>
                <w:color w:val="FF0000"/>
                <w:szCs w:val="18"/>
                <w:lang w:val="en-US" w:eastAsia="ko-KR"/>
              </w:rPr>
            </w:pPr>
            <w:r w:rsidRPr="00BD3DDB">
              <w:rPr>
                <w:rFonts w:eastAsia="Batang" w:cs="Arial"/>
                <w:b w:val="0"/>
                <w:color w:val="FF0000"/>
                <w:szCs w:val="18"/>
                <w:u w:val="single"/>
                <w:lang w:val="en-US" w:eastAsia="ko-KR"/>
              </w:rPr>
              <w:t>‘</w:t>
            </w:r>
            <w:r w:rsidRPr="00BD3DDB">
              <w:rPr>
                <w:rFonts w:eastAsia="Malgun Gothic"/>
                <w:b w:val="0"/>
                <w:color w:val="FF0000"/>
                <w:u w:val="single"/>
                <w:lang w:eastAsia="zh-CN"/>
              </w:rPr>
              <w:t>fullAndPartialAndNonCoherent’</w:t>
            </w:r>
          </w:p>
        </w:tc>
        <w:tc>
          <w:tcPr>
            <w:tcW w:w="1123" w:type="dxa"/>
            <w:tcBorders>
              <w:top w:val="single" w:sz="4" w:space="0" w:color="auto"/>
              <w:left w:val="single" w:sz="4" w:space="0" w:color="auto"/>
              <w:bottom w:val="single" w:sz="4" w:space="0" w:color="auto"/>
              <w:right w:val="single" w:sz="4" w:space="0" w:color="auto"/>
            </w:tcBorders>
            <w:shd w:val="clear" w:color="auto" w:fill="E7E6E6"/>
          </w:tcPr>
          <w:p w:rsidR="00FC7662" w:rsidRPr="001A3B98" w:rsidRDefault="00FC7662" w:rsidP="001A3B98">
            <w:pPr>
              <w:pStyle w:val="TAH"/>
              <w:tabs>
                <w:tab w:val="num" w:pos="851"/>
              </w:tabs>
              <w:snapToGrid w:val="0"/>
              <w:jc w:val="both"/>
              <w:rPr>
                <w:rFonts w:eastAsia="Batang" w:cs="Arial"/>
                <w:b w:val="0"/>
                <w:strike/>
                <w:color w:val="002060"/>
                <w:szCs w:val="18"/>
                <w:lang w:val="en-US" w:eastAsia="ko-KR"/>
              </w:rPr>
            </w:pPr>
            <w:r w:rsidRPr="001A3B98">
              <w:rPr>
                <w:rFonts w:eastAsia="Batang" w:cs="Arial"/>
                <w:b w:val="0"/>
                <w:strike/>
                <w:color w:val="002060"/>
                <w:szCs w:val="18"/>
                <w:lang w:val="en-US" w:eastAsia="ko-KR"/>
              </w:rPr>
              <w:t xml:space="preserve">Partial non- coherent </w:t>
            </w:r>
          </w:p>
          <w:p w:rsidR="00C7602F" w:rsidRPr="00C7602F" w:rsidRDefault="00C7602F" w:rsidP="00FC7662">
            <w:pPr>
              <w:pStyle w:val="TAH"/>
              <w:tabs>
                <w:tab w:val="num" w:pos="851"/>
              </w:tabs>
              <w:snapToGrid w:val="0"/>
              <w:rPr>
                <w:rFonts w:eastAsia="Batang" w:cs="Arial"/>
                <w:strike/>
                <w:color w:val="FF0000"/>
                <w:szCs w:val="18"/>
                <w:lang w:val="en-US" w:eastAsia="ko-KR"/>
              </w:rPr>
            </w:pPr>
            <w:r>
              <w:rPr>
                <w:b w:val="0"/>
                <w:color w:val="FF0000"/>
                <w:u w:val="single"/>
                <w:lang w:eastAsia="zh-CN"/>
              </w:rPr>
              <w:t>‘</w:t>
            </w:r>
            <w:r w:rsidRPr="00C7602F">
              <w:rPr>
                <w:b w:val="0"/>
                <w:color w:val="FF0000"/>
                <w:u w:val="single"/>
                <w:lang w:eastAsia="zh-CN"/>
              </w:rPr>
              <w:t>partialAndNonCoherent</w:t>
            </w:r>
            <w:r w:rsidR="001A3B98">
              <w:rPr>
                <w:b w:val="0"/>
                <w:color w:val="FF0000"/>
                <w:u w:val="single"/>
                <w:lang w:eastAsia="zh-CN"/>
              </w:rPr>
              <w:t xml:space="preserve"> </w:t>
            </w:r>
            <w:r w:rsidR="001A3B98" w:rsidRPr="005B3ABA">
              <w:rPr>
                <w:rFonts w:eastAsia="Batang" w:cs="Arial"/>
                <w:b w:val="0"/>
                <w:color w:val="FF0000"/>
                <w:szCs w:val="18"/>
                <w:u w:val="single"/>
                <w:lang w:val="en-US" w:eastAsia="ko-KR"/>
              </w:rPr>
              <w:t>and non-codebook based</w:t>
            </w:r>
            <w:r w:rsidR="001A3B98">
              <w:rPr>
                <w:rFonts w:eastAsia="Batang" w:cs="Arial"/>
                <w:b w:val="0"/>
                <w:color w:val="FF0000"/>
                <w:szCs w:val="18"/>
                <w:u w:val="single"/>
                <w:lang w:val="en-US" w:eastAsia="ko-KR"/>
              </w:rPr>
              <w:t xml:space="preserve"> UL</w:t>
            </w:r>
          </w:p>
        </w:tc>
        <w:tc>
          <w:tcPr>
            <w:tcW w:w="841" w:type="dxa"/>
            <w:tcBorders>
              <w:top w:val="single" w:sz="4" w:space="0" w:color="auto"/>
              <w:left w:val="single" w:sz="4" w:space="0" w:color="auto"/>
              <w:bottom w:val="single" w:sz="4" w:space="0" w:color="auto"/>
              <w:right w:val="single" w:sz="4" w:space="0" w:color="auto"/>
            </w:tcBorders>
            <w:shd w:val="clear" w:color="auto" w:fill="E7E6E6"/>
          </w:tcPr>
          <w:p w:rsidR="00FC7662" w:rsidRPr="001A3B98" w:rsidRDefault="00FC7662" w:rsidP="001A3B98">
            <w:pPr>
              <w:pStyle w:val="TAH"/>
              <w:tabs>
                <w:tab w:val="num" w:pos="851"/>
              </w:tabs>
              <w:snapToGrid w:val="0"/>
              <w:jc w:val="both"/>
              <w:rPr>
                <w:rFonts w:eastAsia="Batang" w:cs="Arial"/>
                <w:b w:val="0"/>
                <w:strike/>
                <w:color w:val="002060"/>
                <w:szCs w:val="18"/>
                <w:lang w:val="en-US" w:eastAsia="ko-KR"/>
              </w:rPr>
            </w:pPr>
            <w:r w:rsidRPr="001A3B98">
              <w:rPr>
                <w:rFonts w:eastAsia="Batang" w:cs="Arial"/>
                <w:b w:val="0"/>
                <w:strike/>
                <w:color w:val="002060"/>
                <w:szCs w:val="18"/>
                <w:lang w:val="en-US" w:eastAsia="ko-KR"/>
              </w:rPr>
              <w:t>Full coherent</w:t>
            </w:r>
          </w:p>
          <w:p w:rsidR="00C36D71" w:rsidRPr="00C7602F" w:rsidRDefault="00C36D71" w:rsidP="00FC7662">
            <w:pPr>
              <w:pStyle w:val="TAH"/>
              <w:tabs>
                <w:tab w:val="num" w:pos="851"/>
              </w:tabs>
              <w:snapToGrid w:val="0"/>
              <w:rPr>
                <w:rFonts w:eastAsia="Batang" w:cs="Arial"/>
                <w:strike/>
                <w:color w:val="FF0000"/>
                <w:szCs w:val="18"/>
                <w:lang w:val="en-US" w:eastAsia="ko-KR"/>
              </w:rPr>
            </w:pPr>
            <w:r w:rsidRPr="00BD3DDB">
              <w:rPr>
                <w:rFonts w:eastAsia="Batang" w:cs="Arial"/>
                <w:b w:val="0"/>
                <w:color w:val="FF0000"/>
                <w:szCs w:val="18"/>
                <w:u w:val="single"/>
                <w:lang w:val="en-US" w:eastAsia="ko-KR"/>
              </w:rPr>
              <w:t>‘</w:t>
            </w:r>
            <w:r w:rsidRPr="00BD3DDB">
              <w:rPr>
                <w:rFonts w:eastAsia="Malgun Gothic"/>
                <w:b w:val="0"/>
                <w:color w:val="FF0000"/>
                <w:u w:val="single"/>
                <w:lang w:eastAsia="zh-CN"/>
              </w:rPr>
              <w:t>fullAndPartialAndNonCoherent’</w:t>
            </w:r>
          </w:p>
        </w:tc>
        <w:tc>
          <w:tcPr>
            <w:tcW w:w="886" w:type="dxa"/>
            <w:tcBorders>
              <w:top w:val="single" w:sz="4" w:space="0" w:color="auto"/>
              <w:left w:val="single" w:sz="4" w:space="0" w:color="auto"/>
              <w:bottom w:val="single" w:sz="4" w:space="0" w:color="auto"/>
              <w:right w:val="single" w:sz="4" w:space="0" w:color="auto"/>
            </w:tcBorders>
            <w:shd w:val="clear" w:color="auto" w:fill="E7E6E6"/>
          </w:tcPr>
          <w:p w:rsidR="00FC7662" w:rsidRPr="001A3B98" w:rsidRDefault="00FC7662" w:rsidP="001A3B98">
            <w:pPr>
              <w:pStyle w:val="TAH"/>
              <w:tabs>
                <w:tab w:val="num" w:pos="851"/>
              </w:tabs>
              <w:snapToGrid w:val="0"/>
              <w:jc w:val="both"/>
              <w:rPr>
                <w:rFonts w:eastAsia="Batang" w:cs="Arial"/>
                <w:b w:val="0"/>
                <w:strike/>
                <w:color w:val="002060"/>
                <w:szCs w:val="18"/>
                <w:lang w:val="en-US" w:eastAsia="ko-KR"/>
              </w:rPr>
            </w:pPr>
            <w:r w:rsidRPr="001A3B98">
              <w:rPr>
                <w:rFonts w:eastAsia="Batang" w:cs="Arial"/>
                <w:b w:val="0"/>
                <w:strike/>
                <w:color w:val="002060"/>
                <w:szCs w:val="18"/>
                <w:lang w:val="en-US" w:eastAsia="ko-KR"/>
              </w:rPr>
              <w:t>Partial coherent</w:t>
            </w:r>
          </w:p>
          <w:p w:rsidR="001A3B98" w:rsidRPr="00C7602F" w:rsidRDefault="001A3B98" w:rsidP="00FC7662">
            <w:pPr>
              <w:pStyle w:val="TAH"/>
              <w:tabs>
                <w:tab w:val="num" w:pos="851"/>
              </w:tabs>
              <w:snapToGrid w:val="0"/>
              <w:rPr>
                <w:rFonts w:eastAsia="Batang" w:cs="Arial"/>
                <w:strike/>
                <w:color w:val="FF0000"/>
                <w:szCs w:val="18"/>
                <w:lang w:val="en-US" w:eastAsia="ko-KR"/>
              </w:rPr>
            </w:pPr>
            <w:r>
              <w:rPr>
                <w:b w:val="0"/>
                <w:color w:val="FF0000"/>
                <w:u w:val="single"/>
                <w:lang w:eastAsia="zh-CN"/>
              </w:rPr>
              <w:t>‘</w:t>
            </w:r>
            <w:r w:rsidRPr="00C7602F">
              <w:rPr>
                <w:b w:val="0"/>
                <w:color w:val="FF0000"/>
                <w:u w:val="single"/>
                <w:lang w:eastAsia="zh-CN"/>
              </w:rPr>
              <w:t>partialAndNonCoherent</w:t>
            </w:r>
          </w:p>
        </w:tc>
        <w:tc>
          <w:tcPr>
            <w:tcW w:w="1068" w:type="dxa"/>
            <w:tcBorders>
              <w:top w:val="single" w:sz="4" w:space="0" w:color="auto"/>
              <w:left w:val="single" w:sz="4" w:space="0" w:color="auto"/>
              <w:bottom w:val="single" w:sz="4" w:space="0" w:color="auto"/>
              <w:right w:val="single" w:sz="4" w:space="0" w:color="auto"/>
            </w:tcBorders>
            <w:shd w:val="clear" w:color="auto" w:fill="E7E6E6"/>
          </w:tcPr>
          <w:p w:rsidR="00C7602F" w:rsidRPr="001A3B98" w:rsidRDefault="00FC7662" w:rsidP="001A3B98">
            <w:pPr>
              <w:pStyle w:val="TAH"/>
              <w:tabs>
                <w:tab w:val="num" w:pos="851"/>
              </w:tabs>
              <w:snapToGrid w:val="0"/>
              <w:jc w:val="both"/>
              <w:rPr>
                <w:rFonts w:eastAsia="Batang" w:cs="Arial"/>
                <w:b w:val="0"/>
                <w:strike/>
                <w:color w:val="002060"/>
                <w:szCs w:val="18"/>
                <w:lang w:val="en-US" w:eastAsia="ko-KR"/>
              </w:rPr>
            </w:pPr>
            <w:r w:rsidRPr="001A3B98">
              <w:rPr>
                <w:rFonts w:eastAsia="Batang" w:cs="Arial"/>
                <w:b w:val="0"/>
                <w:strike/>
                <w:color w:val="002060"/>
                <w:szCs w:val="18"/>
                <w:lang w:val="en-US" w:eastAsia="ko-KR"/>
              </w:rPr>
              <w:t xml:space="preserve">Non-coherent </w:t>
            </w:r>
          </w:p>
          <w:p w:rsidR="00FC7662" w:rsidRPr="00C439CA" w:rsidRDefault="00C7602F" w:rsidP="00FC7662">
            <w:pPr>
              <w:pStyle w:val="TAH"/>
              <w:tabs>
                <w:tab w:val="num" w:pos="851"/>
              </w:tabs>
              <w:snapToGrid w:val="0"/>
              <w:rPr>
                <w:rFonts w:eastAsia="Batang" w:cs="Arial"/>
                <w:b w:val="0"/>
                <w:szCs w:val="18"/>
                <w:lang w:val="en-US" w:eastAsia="ko-KR"/>
              </w:rPr>
            </w:pPr>
            <w:r w:rsidRPr="00C7602F">
              <w:rPr>
                <w:b w:val="0"/>
                <w:color w:val="FF0000"/>
                <w:u w:val="single"/>
              </w:rPr>
              <w:t>'Non-Coherent'</w:t>
            </w:r>
            <w:r w:rsidRPr="00C7602F">
              <w:rPr>
                <w:color w:val="FF0000"/>
              </w:rPr>
              <w:t xml:space="preserve"> </w:t>
            </w:r>
            <w:r w:rsidR="00FC7662" w:rsidRPr="005B3ABA">
              <w:rPr>
                <w:rFonts w:eastAsia="Batang" w:cs="Arial"/>
                <w:b w:val="0"/>
                <w:color w:val="FF0000"/>
                <w:szCs w:val="18"/>
                <w:u w:val="single"/>
                <w:lang w:val="en-US" w:eastAsia="ko-KR"/>
              </w:rPr>
              <w:t>and non-codebook based</w:t>
            </w:r>
            <w:r w:rsidR="001A3B98">
              <w:rPr>
                <w:rFonts w:eastAsia="Batang" w:cs="Arial"/>
                <w:b w:val="0"/>
                <w:color w:val="FF0000"/>
                <w:szCs w:val="18"/>
                <w:u w:val="single"/>
                <w:lang w:val="en-US" w:eastAsia="ko-KR"/>
              </w:rPr>
              <w:t xml:space="preserve"> UL</w:t>
            </w:r>
          </w:p>
        </w:tc>
      </w:tr>
      <w:tr w:rsidR="00FC7662" w:rsidTr="001A3B98">
        <w:trPr>
          <w:trHeight w:val="208"/>
          <w:jc w:val="center"/>
        </w:trPr>
        <w:tc>
          <w:tcPr>
            <w:tcW w:w="942" w:type="dxa"/>
            <w:tcBorders>
              <w:top w:val="single" w:sz="4" w:space="0" w:color="auto"/>
              <w:left w:val="single" w:sz="4" w:space="0" w:color="auto"/>
              <w:bottom w:val="single" w:sz="4" w:space="0" w:color="auto"/>
              <w:right w:val="single" w:sz="4" w:space="0" w:color="auto"/>
            </w:tcBorders>
            <w:vAlign w:val="center"/>
            <w:hideMark/>
          </w:tcPr>
          <w:p w:rsidR="00FC7662" w:rsidRPr="004A705A" w:rsidRDefault="00FC7662" w:rsidP="00FC7662">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1321" w:type="dxa"/>
            <w:tcBorders>
              <w:top w:val="single" w:sz="4" w:space="0" w:color="auto"/>
              <w:left w:val="single" w:sz="4" w:space="0" w:color="auto"/>
              <w:bottom w:val="single" w:sz="4" w:space="0" w:color="auto"/>
              <w:right w:val="single" w:sz="4" w:space="0" w:color="auto"/>
            </w:tcBorders>
            <w:hideMark/>
          </w:tcPr>
          <w:p w:rsidR="00FC7662" w:rsidRPr="001B1B4C" w:rsidRDefault="00FC7662" w:rsidP="00FC7662">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993" w:type="dxa"/>
            <w:tcBorders>
              <w:top w:val="single" w:sz="4" w:space="0" w:color="auto"/>
              <w:left w:val="single" w:sz="4" w:space="0" w:color="auto"/>
              <w:bottom w:val="single" w:sz="4" w:space="0" w:color="auto"/>
              <w:right w:val="single" w:sz="4" w:space="0" w:color="auto"/>
            </w:tcBorders>
            <w:hideMark/>
          </w:tcPr>
          <w:p w:rsidR="00FC7662" w:rsidRPr="001B1B4C" w:rsidRDefault="00FC7662" w:rsidP="00FC7662">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335"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841" w:type="dxa"/>
            <w:tcBorders>
              <w:top w:val="single" w:sz="4" w:space="0" w:color="auto"/>
              <w:left w:val="single" w:sz="4" w:space="0" w:color="auto"/>
              <w:bottom w:val="single" w:sz="4" w:space="0" w:color="auto"/>
              <w:right w:val="single" w:sz="4" w:space="0" w:color="auto"/>
            </w:tcBorders>
            <w:hideMark/>
          </w:tcPr>
          <w:p w:rsidR="00FC7662" w:rsidRPr="001B1B4C" w:rsidRDefault="00FC7662" w:rsidP="00FC7662">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123"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841" w:type="dxa"/>
            <w:tcBorders>
              <w:top w:val="single" w:sz="4" w:space="0" w:color="auto"/>
              <w:left w:val="single" w:sz="4" w:space="0" w:color="auto"/>
              <w:bottom w:val="single" w:sz="4" w:space="0" w:color="auto"/>
              <w:right w:val="single" w:sz="4" w:space="0" w:color="auto"/>
            </w:tcBorders>
            <w:hideMark/>
          </w:tcPr>
          <w:p w:rsidR="00FC7662" w:rsidRPr="001B1B4C" w:rsidRDefault="00FC7662" w:rsidP="00FC7662">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886"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1068"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FC7662" w:rsidTr="001A3B98">
        <w:trPr>
          <w:trHeight w:val="208"/>
          <w:jc w:val="center"/>
        </w:trPr>
        <w:tc>
          <w:tcPr>
            <w:tcW w:w="942" w:type="dxa"/>
            <w:tcBorders>
              <w:top w:val="single" w:sz="4" w:space="0" w:color="auto"/>
              <w:left w:val="single" w:sz="4" w:space="0" w:color="auto"/>
              <w:bottom w:val="single" w:sz="4" w:space="0" w:color="auto"/>
              <w:right w:val="single" w:sz="4" w:space="0" w:color="auto"/>
            </w:tcBorders>
            <w:vAlign w:val="center"/>
          </w:tcPr>
          <w:p w:rsidR="00FC7662" w:rsidRPr="004A705A" w:rsidRDefault="00FC7662" w:rsidP="00FC7662">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1321"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0</w:t>
            </w:r>
          </w:p>
        </w:tc>
        <w:tc>
          <w:tcPr>
            <w:tcW w:w="993"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p>
        </w:tc>
        <w:tc>
          <w:tcPr>
            <w:tcW w:w="1335"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3</w:t>
            </w:r>
          </w:p>
        </w:tc>
        <w:tc>
          <w:tcPr>
            <w:tcW w:w="841"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4.77</w:t>
            </w:r>
          </w:p>
        </w:tc>
        <w:tc>
          <w:tcPr>
            <w:tcW w:w="1123"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4.77</w:t>
            </w:r>
          </w:p>
        </w:tc>
        <w:tc>
          <w:tcPr>
            <w:tcW w:w="841"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6</w:t>
            </w:r>
          </w:p>
        </w:tc>
        <w:tc>
          <w:tcPr>
            <w:tcW w:w="886"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6</w:t>
            </w:r>
          </w:p>
        </w:tc>
        <w:tc>
          <w:tcPr>
            <w:tcW w:w="1068" w:type="dxa"/>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6</w:t>
            </w:r>
          </w:p>
        </w:tc>
      </w:tr>
      <w:tr w:rsidR="00FC7662" w:rsidTr="00BD3DDB">
        <w:trPr>
          <w:trHeight w:val="208"/>
          <w:jc w:val="center"/>
        </w:trPr>
        <w:tc>
          <w:tcPr>
            <w:tcW w:w="942" w:type="dxa"/>
            <w:tcBorders>
              <w:top w:val="single" w:sz="4" w:space="0" w:color="auto"/>
              <w:left w:val="single" w:sz="4" w:space="0" w:color="auto"/>
              <w:bottom w:val="single" w:sz="4" w:space="0" w:color="auto"/>
              <w:right w:val="single" w:sz="4" w:space="0" w:color="auto"/>
            </w:tcBorders>
            <w:vAlign w:val="center"/>
          </w:tcPr>
          <w:p w:rsidR="00FC7662" w:rsidRPr="004A705A" w:rsidRDefault="00FC7662" w:rsidP="00FC7662">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408" w:type="dxa"/>
            <w:gridSpan w:val="8"/>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Reserved</w:t>
            </w:r>
          </w:p>
        </w:tc>
      </w:tr>
      <w:tr w:rsidR="00FC7662" w:rsidTr="00BD3DDB">
        <w:trPr>
          <w:trHeight w:val="208"/>
          <w:jc w:val="center"/>
        </w:trPr>
        <w:tc>
          <w:tcPr>
            <w:tcW w:w="942" w:type="dxa"/>
            <w:tcBorders>
              <w:top w:val="single" w:sz="4" w:space="0" w:color="auto"/>
              <w:left w:val="single" w:sz="4" w:space="0" w:color="auto"/>
              <w:bottom w:val="single" w:sz="4" w:space="0" w:color="auto"/>
              <w:right w:val="single" w:sz="4" w:space="0" w:color="auto"/>
            </w:tcBorders>
            <w:vAlign w:val="center"/>
          </w:tcPr>
          <w:p w:rsidR="00FC7662" w:rsidRPr="004A705A" w:rsidRDefault="00FC7662" w:rsidP="00FC7662">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408" w:type="dxa"/>
            <w:gridSpan w:val="8"/>
            <w:tcBorders>
              <w:top w:val="single" w:sz="4" w:space="0" w:color="auto"/>
              <w:left w:val="single" w:sz="4" w:space="0" w:color="auto"/>
              <w:bottom w:val="single" w:sz="4" w:space="0" w:color="auto"/>
              <w:right w:val="single" w:sz="4" w:space="0" w:color="auto"/>
            </w:tcBorders>
          </w:tcPr>
          <w:p w:rsidR="00FC7662" w:rsidRPr="001B1B4C" w:rsidRDefault="00FC7662" w:rsidP="00FC7662">
            <w:pPr>
              <w:pStyle w:val="TAH"/>
              <w:snapToGrid w:val="0"/>
              <w:rPr>
                <w:rFonts w:eastAsia="Batang" w:cs="Arial"/>
                <w:b w:val="0"/>
                <w:szCs w:val="18"/>
                <w:lang w:val="en-US" w:eastAsia="ko-KR"/>
              </w:rPr>
            </w:pPr>
            <w:r>
              <w:rPr>
                <w:rFonts w:eastAsia="Batang" w:cs="Arial"/>
                <w:b w:val="0"/>
                <w:szCs w:val="18"/>
                <w:lang w:val="en-US" w:eastAsia="ko-KR"/>
              </w:rPr>
              <w:t>Reserved</w:t>
            </w:r>
          </w:p>
        </w:tc>
      </w:tr>
    </w:tbl>
    <w:p w:rsidR="00FC7662" w:rsidRDefault="00FC7662" w:rsidP="00FC7662"/>
    <w:p w:rsidR="0049091E" w:rsidRDefault="0049091E"/>
    <w:p w:rsidR="0049091E" w:rsidRDefault="0049091E">
      <w:pPr>
        <w:pStyle w:val="1"/>
      </w:pPr>
    </w:p>
    <w:p w:rsidR="0049091E" w:rsidRDefault="0014172A">
      <w:pPr>
        <w:pStyle w:val="Heading2"/>
      </w:pPr>
      <w:r>
        <w:t>UCI only PUSCH</w:t>
      </w:r>
    </w:p>
    <w:p w:rsidR="0049091E" w:rsidRDefault="0014172A">
      <w:r>
        <w:t>A related agreement as made last meeting:</w:t>
      </w:r>
    </w:p>
    <w:p w:rsidR="0049091E" w:rsidRDefault="0014172A">
      <w:pPr>
        <w:spacing w:after="0"/>
        <w:ind w:left="567"/>
        <w:rPr>
          <w:rFonts w:ascii="Cambria" w:hAnsi="Cambria"/>
          <w:sz w:val="16"/>
          <w:szCs w:val="22"/>
        </w:rPr>
      </w:pPr>
      <w:r>
        <w:rPr>
          <w:rFonts w:ascii="Cambria" w:hAnsi="Cambria"/>
          <w:sz w:val="16"/>
          <w:szCs w:val="22"/>
          <w:highlight w:val="green"/>
        </w:rPr>
        <w:t>Agreements</w:t>
      </w:r>
      <w:r>
        <w:rPr>
          <w:rFonts w:ascii="Cambria" w:hAnsi="Cambria"/>
          <w:sz w:val="16"/>
          <w:szCs w:val="22"/>
        </w:rPr>
        <w:t xml:space="preserve"> (RAN1 #92):</w:t>
      </w:r>
    </w:p>
    <w:p w:rsidR="0049091E" w:rsidRDefault="0014172A">
      <w:pPr>
        <w:widowControl w:val="0"/>
        <w:spacing w:after="0"/>
        <w:ind w:left="567"/>
        <w:rPr>
          <w:rFonts w:ascii="Cambria" w:hAnsi="Cambria"/>
          <w:sz w:val="16"/>
          <w:szCs w:val="22"/>
        </w:rPr>
      </w:pPr>
      <w:r>
        <w:rPr>
          <w:rFonts w:ascii="Cambria" w:hAnsi="Cambria"/>
          <w:sz w:val="16"/>
          <w:szCs w:val="22"/>
        </w:rPr>
        <w:lastRenderedPageBreak/>
        <w:t>For UCI-only multiplexed on PUSCH without UL-SCH</w:t>
      </w:r>
    </w:p>
    <w:p w:rsidR="0049091E" w:rsidRDefault="0014172A">
      <w:pPr>
        <w:pStyle w:val="1"/>
        <w:widowControl w:val="0"/>
        <w:numPr>
          <w:ilvl w:val="0"/>
          <w:numId w:val="17"/>
        </w:numPr>
        <w:spacing w:after="0"/>
        <w:ind w:left="1287"/>
        <w:contextualSpacing w:val="0"/>
        <w:jc w:val="both"/>
        <w:rPr>
          <w:rFonts w:ascii="Cambria" w:hAnsi="Cambria"/>
          <w:sz w:val="16"/>
          <w:szCs w:val="22"/>
        </w:rPr>
      </w:pPr>
      <w:r>
        <w:rPr>
          <w:rFonts w:ascii="Cambria" w:hAnsi="Cambria"/>
          <w:sz w:val="16"/>
          <w:szCs w:val="22"/>
        </w:rPr>
        <w:t>Modulation order and code rate are signalled in DCI.</w:t>
      </w:r>
    </w:p>
    <w:p w:rsidR="0049091E" w:rsidRDefault="0014172A">
      <w:pPr>
        <w:pStyle w:val="1"/>
        <w:widowControl w:val="0"/>
        <w:numPr>
          <w:ilvl w:val="1"/>
          <w:numId w:val="17"/>
        </w:numPr>
        <w:spacing w:after="0"/>
        <w:ind w:left="2007"/>
        <w:contextualSpacing w:val="0"/>
        <w:jc w:val="both"/>
        <w:rPr>
          <w:rFonts w:ascii="Cambria" w:hAnsi="Cambria"/>
          <w:sz w:val="16"/>
          <w:szCs w:val="22"/>
        </w:rPr>
      </w:pPr>
      <w:r>
        <w:rPr>
          <w:rFonts w:ascii="Cambria" w:hAnsi="Cambria"/>
          <w:sz w:val="16"/>
          <w:szCs w:val="22"/>
        </w:rPr>
        <w:t xml:space="preserve">Resource determination following the same principle as UCI multiplexing on PUSCH with UL-SCH.  </w:t>
      </w:r>
    </w:p>
    <w:p w:rsidR="0049091E" w:rsidRDefault="0014172A">
      <w:pPr>
        <w:pStyle w:val="1"/>
        <w:widowControl w:val="0"/>
        <w:numPr>
          <w:ilvl w:val="0"/>
          <w:numId w:val="17"/>
        </w:numPr>
        <w:spacing w:after="0"/>
        <w:ind w:left="1287"/>
        <w:contextualSpacing w:val="0"/>
        <w:jc w:val="both"/>
        <w:rPr>
          <w:rFonts w:ascii="Cambria" w:hAnsi="Cambria"/>
          <w:sz w:val="16"/>
          <w:szCs w:val="22"/>
        </w:rPr>
      </w:pPr>
      <w:r>
        <w:rPr>
          <w:rFonts w:ascii="Cambria" w:hAnsi="Cambria"/>
          <w:sz w:val="16"/>
          <w:szCs w:val="22"/>
        </w:rPr>
        <w:t>FFS: A-CSI only without UL-SCH on PUSCH is triggered explicitly based on adding one bit in DCI or triggered implicitly based on a special combination of certain existing fields in DCI.</w:t>
      </w:r>
    </w:p>
    <w:p w:rsidR="0049091E" w:rsidRDefault="0014172A">
      <w:pPr>
        <w:pStyle w:val="1"/>
        <w:widowControl w:val="0"/>
        <w:numPr>
          <w:ilvl w:val="0"/>
          <w:numId w:val="17"/>
        </w:numPr>
        <w:spacing w:after="0"/>
        <w:ind w:left="1287"/>
        <w:contextualSpacing w:val="0"/>
        <w:jc w:val="both"/>
        <w:rPr>
          <w:rFonts w:ascii="Cambria" w:hAnsi="Cambria"/>
          <w:sz w:val="16"/>
          <w:szCs w:val="22"/>
        </w:rPr>
      </w:pPr>
      <w:r>
        <w:rPr>
          <w:rFonts w:ascii="Cambria" w:hAnsi="Cambria"/>
          <w:sz w:val="16"/>
          <w:szCs w:val="22"/>
        </w:rPr>
        <w:t>FFS: how modulation and code rate are signalled.</w:t>
      </w:r>
    </w:p>
    <w:p w:rsidR="0049091E" w:rsidRDefault="0049091E">
      <w:pPr>
        <w:pStyle w:val="1"/>
        <w:widowControl w:val="0"/>
        <w:spacing w:after="0"/>
        <w:ind w:left="1287"/>
        <w:contextualSpacing w:val="0"/>
        <w:jc w:val="both"/>
        <w:rPr>
          <w:rFonts w:ascii="Cambria" w:hAnsi="Cambria"/>
          <w:sz w:val="16"/>
          <w:szCs w:val="22"/>
        </w:rPr>
      </w:pPr>
    </w:p>
    <w:p w:rsidR="0049091E" w:rsidRDefault="0014172A">
      <w:r>
        <w:t>Hence, whether reserved states will be used to trigger UCI only PUSCH, or if another method is used, has not been agreed.</w:t>
      </w:r>
    </w:p>
    <w:p w:rsidR="0049091E" w:rsidRDefault="0014172A">
      <w:r>
        <w:t>The views on the issue “</w:t>
      </w:r>
      <w:r>
        <w:rPr>
          <w:rFonts w:eastAsia="Symbol"/>
          <w:i/>
          <w:lang w:eastAsia="ko-KR"/>
        </w:rPr>
        <w:t>When reserved MCS to indicate PUSCH without UL-SCH</w:t>
      </w:r>
      <w:r>
        <w:t>” are summarized as</w:t>
      </w:r>
    </w:p>
    <w:p w:rsidR="0049091E" w:rsidRDefault="0014172A">
      <w:pPr>
        <w:numPr>
          <w:ilvl w:val="0"/>
          <w:numId w:val="18"/>
        </w:numPr>
        <w:spacing w:after="0"/>
        <w:rPr>
          <w:rFonts w:eastAsia="Symbol"/>
          <w:lang w:eastAsia="ko-KR"/>
        </w:rPr>
      </w:pPr>
      <w:r>
        <w:rPr>
          <w:rFonts w:eastAsia="Symbol"/>
          <w:lang w:eastAsia="ko-KR"/>
        </w:rPr>
        <w:t xml:space="preserve">The UE shall use the most robust PT-RS density of the corresponding modulation order indicated by the reserved MCS state to select the time density </w:t>
      </w:r>
      <w:r>
        <w:rPr>
          <w:rFonts w:eastAsia="Symbol"/>
          <w:i/>
          <w:lang w:eastAsia="ko-KR"/>
        </w:rPr>
        <w:t>L</w:t>
      </w:r>
      <w:r>
        <w:rPr>
          <w:rFonts w:eastAsia="Symbol"/>
          <w:i/>
          <w:vertAlign w:val="subscript"/>
          <w:lang w:eastAsia="ko-KR"/>
        </w:rPr>
        <w:t>PT-RS</w:t>
      </w:r>
    </w:p>
    <w:p w:rsidR="0049091E" w:rsidRDefault="0014172A">
      <w:pPr>
        <w:pStyle w:val="1"/>
        <w:numPr>
          <w:ilvl w:val="1"/>
          <w:numId w:val="18"/>
        </w:numPr>
      </w:pPr>
      <w:r>
        <w:t>Nokia (5110), Ericsson (4984), CATT (3478), Huawei/HiSilicon (3706)</w:t>
      </w:r>
    </w:p>
    <w:p w:rsidR="0049091E" w:rsidRDefault="0014172A">
      <w:pPr>
        <w:pStyle w:val="1"/>
        <w:numPr>
          <w:ilvl w:val="0"/>
          <w:numId w:val="18"/>
        </w:numPr>
      </w:pPr>
      <w:r>
        <w:t>The UE shall use the closest MCS in the corresponding PUSCH MCS with its code rate higher than the calculated code rate</w:t>
      </w:r>
    </w:p>
    <w:p w:rsidR="0049091E" w:rsidRDefault="0014172A">
      <w:pPr>
        <w:pStyle w:val="1"/>
        <w:numPr>
          <w:ilvl w:val="1"/>
          <w:numId w:val="18"/>
        </w:numPr>
      </w:pPr>
      <w:r>
        <w:t>Qualcomm (4793), vivo (3824) [</w:t>
      </w:r>
      <w:r>
        <w:rPr>
          <w:rFonts w:hint="eastAsia"/>
          <w:i/>
          <w:lang w:eastAsia="zh-CN"/>
        </w:rPr>
        <w:t>transfor</w:t>
      </w:r>
      <w:r>
        <w:rPr>
          <w:i/>
          <w:lang w:eastAsia="zh-CN"/>
        </w:rPr>
        <w:t>m</w:t>
      </w:r>
      <w:r>
        <w:rPr>
          <w:rFonts w:hint="eastAsia"/>
          <w:i/>
          <w:lang w:eastAsia="zh-CN"/>
        </w:rPr>
        <w:t xml:space="preserve"> a reserved MCS </w:t>
      </w:r>
      <w:r>
        <w:rPr>
          <w:i/>
          <w:lang w:eastAsia="zh-CN"/>
        </w:rPr>
        <w:t>in</w:t>
      </w:r>
      <w:r>
        <w:rPr>
          <w:rFonts w:hint="eastAsia"/>
          <w:i/>
          <w:lang w:eastAsia="zh-CN"/>
        </w:rPr>
        <w:t>to a valid MCS</w:t>
      </w:r>
      <w:r>
        <w:rPr>
          <w:i/>
          <w:lang w:eastAsia="zh-CN"/>
        </w:rPr>
        <w:t xml:space="preserve"> based on effective spectral efficiency]</w:t>
      </w:r>
    </w:p>
    <w:p w:rsidR="0049091E" w:rsidRDefault="0014172A">
      <w:pPr>
        <w:pStyle w:val="1"/>
        <w:numPr>
          <w:ilvl w:val="0"/>
          <w:numId w:val="18"/>
        </w:numPr>
      </w:pPr>
      <w:r>
        <w:t>Follow MCS as signalled in DCI</w:t>
      </w:r>
    </w:p>
    <w:p w:rsidR="0049091E" w:rsidRDefault="0014172A">
      <w:pPr>
        <w:pStyle w:val="1"/>
        <w:numPr>
          <w:ilvl w:val="1"/>
          <w:numId w:val="18"/>
        </w:numPr>
      </w:pPr>
      <w:r>
        <w:t>DCM (5046), IDC (4847), LGE (4547), Samsung (4367), Panasonic (4273), CMCC (4096)</w:t>
      </w:r>
    </w:p>
    <w:p w:rsidR="0049091E" w:rsidRDefault="0014172A">
      <w:pPr>
        <w:pStyle w:val="1"/>
        <w:numPr>
          <w:ilvl w:val="0"/>
          <w:numId w:val="18"/>
        </w:numPr>
      </w:pPr>
      <w:r>
        <w:t>Use a fixed time density</w:t>
      </w:r>
    </w:p>
    <w:p w:rsidR="0049091E" w:rsidRDefault="0014172A">
      <w:pPr>
        <w:pStyle w:val="1"/>
        <w:numPr>
          <w:ilvl w:val="1"/>
          <w:numId w:val="18"/>
        </w:numPr>
      </w:pPr>
      <w:r>
        <w:t xml:space="preserve">Intel (4721), </w:t>
      </w:r>
      <w:r>
        <w:rPr>
          <w:rFonts w:eastAsia="Symbol"/>
          <w:i/>
          <w:lang w:eastAsia="ko-KR"/>
        </w:rPr>
        <w:t>L</w:t>
      </w:r>
      <w:r>
        <w:rPr>
          <w:rFonts w:eastAsia="Symbol"/>
          <w:i/>
          <w:vertAlign w:val="subscript"/>
          <w:lang w:eastAsia="ko-KR"/>
        </w:rPr>
        <w:t>PT-RS</w:t>
      </w:r>
      <w:r>
        <w:rPr>
          <w:rFonts w:eastAsia="Symbol"/>
          <w:lang w:eastAsia="ko-KR"/>
        </w:rPr>
        <w:t>=1</w:t>
      </w:r>
    </w:p>
    <w:p w:rsidR="0049091E" w:rsidRDefault="0014172A">
      <w:pPr>
        <w:pStyle w:val="1"/>
        <w:numPr>
          <w:ilvl w:val="1"/>
          <w:numId w:val="18"/>
        </w:numPr>
      </w:pPr>
      <w:r>
        <w:t xml:space="preserve">ZTE/Sanechips (3912) , </w:t>
      </w:r>
      <w:r>
        <w:rPr>
          <w:rFonts w:eastAsia="Symbol"/>
          <w:i/>
          <w:lang w:eastAsia="ko-KR"/>
        </w:rPr>
        <w:t>L</w:t>
      </w:r>
      <w:r>
        <w:rPr>
          <w:rFonts w:eastAsia="Symbol"/>
          <w:i/>
          <w:vertAlign w:val="subscript"/>
          <w:lang w:eastAsia="ko-KR"/>
        </w:rPr>
        <w:t>PT-RS</w:t>
      </w:r>
      <w:r>
        <w:rPr>
          <w:rFonts w:eastAsia="Symbol"/>
          <w:lang w:eastAsia="ko-KR"/>
        </w:rPr>
        <w:t>=2</w:t>
      </w:r>
    </w:p>
    <w:p w:rsidR="0049091E" w:rsidRDefault="0014172A">
      <w:r>
        <w:t xml:space="preserve">A first step towards issue resolution can be to see if we can agree on this principle: </w:t>
      </w:r>
    </w:p>
    <w:p w:rsidR="0049091E" w:rsidRDefault="00F26ABB">
      <w:pPr>
        <w:rPr>
          <w:rFonts w:eastAsia="Symbol"/>
          <w:i/>
          <w:vertAlign w:val="subscript"/>
          <w:lang w:eastAsia="ko-KR"/>
        </w:rPr>
      </w:pPr>
      <w:r w:rsidRPr="00F26ABB">
        <w:rPr>
          <w:b/>
          <w:highlight w:val="cyan"/>
        </w:rPr>
        <w:t xml:space="preserve">FL </w:t>
      </w:r>
      <w:r w:rsidR="0014172A" w:rsidRPr="00F26ABB">
        <w:rPr>
          <w:b/>
          <w:highlight w:val="cyan"/>
        </w:rPr>
        <w:t>Proposal:</w:t>
      </w:r>
      <w:r w:rsidR="0014172A">
        <w:t xml:space="preserve"> </w:t>
      </w:r>
      <w:r w:rsidR="0014172A">
        <w:rPr>
          <w:lang w:val="en-US"/>
        </w:rPr>
        <w:t xml:space="preserve">Support variable </w:t>
      </w:r>
      <w:r w:rsidR="0014172A">
        <w:rPr>
          <w:rFonts w:eastAsia="Symbol"/>
          <w:lang w:eastAsia="ko-KR"/>
        </w:rPr>
        <w:t xml:space="preserve">time density </w:t>
      </w:r>
      <w:r w:rsidR="0014172A">
        <w:rPr>
          <w:rFonts w:eastAsia="Symbol"/>
          <w:i/>
          <w:lang w:eastAsia="ko-KR"/>
        </w:rPr>
        <w:t>L</w:t>
      </w:r>
      <w:r w:rsidR="0014172A">
        <w:rPr>
          <w:rFonts w:eastAsia="Symbol"/>
          <w:i/>
          <w:vertAlign w:val="subscript"/>
          <w:lang w:eastAsia="ko-KR"/>
        </w:rPr>
        <w:t>PT-RS</w:t>
      </w:r>
      <w:r w:rsidR="0014172A">
        <w:rPr>
          <w:lang w:val="en-US"/>
        </w:rPr>
        <w:t xml:space="preserve"> for UCI-only PUSCH where information (e.g. MCS) in DCI is used to determine </w:t>
      </w:r>
      <w:r w:rsidR="0014172A">
        <w:rPr>
          <w:rFonts w:eastAsia="Symbol"/>
          <w:i/>
          <w:lang w:eastAsia="ko-KR"/>
        </w:rPr>
        <w:t>L</w:t>
      </w:r>
      <w:r w:rsidR="0014172A">
        <w:rPr>
          <w:rFonts w:eastAsia="Symbol"/>
          <w:i/>
          <w:vertAlign w:val="subscript"/>
          <w:lang w:eastAsia="ko-KR"/>
        </w:rPr>
        <w:t>PT-RS</w:t>
      </w:r>
    </w:p>
    <w:p w:rsidR="0049091E" w:rsidRDefault="0014172A">
      <w:r>
        <w:t>In addition, DCM (5046) propose:</w:t>
      </w:r>
    </w:p>
    <w:p w:rsidR="0049091E" w:rsidRDefault="0014172A">
      <w:pPr>
        <w:numPr>
          <w:ilvl w:val="0"/>
          <w:numId w:val="18"/>
        </w:numPr>
        <w:spacing w:after="0"/>
        <w:rPr>
          <w:rFonts w:eastAsia="Symbol"/>
          <w:lang w:eastAsia="ko-KR"/>
        </w:rPr>
      </w:pPr>
      <w:r>
        <w:rPr>
          <w:rFonts w:eastAsia="Symbol" w:hint="eastAsia"/>
          <w:lang w:eastAsia="ko-KR"/>
        </w:rPr>
        <w:t xml:space="preserve">If UE is not configured higher layer parameter </w:t>
      </w:r>
      <w:r>
        <w:rPr>
          <w:rFonts w:eastAsia="Symbol"/>
          <w:lang w:eastAsia="ko-KR"/>
        </w:rPr>
        <w:t>PTRS-UplinkConfig</w:t>
      </w:r>
      <w:r>
        <w:rPr>
          <w:rFonts w:eastAsia="Symbol" w:hint="eastAsia"/>
          <w:lang w:eastAsia="ko-KR"/>
        </w:rPr>
        <w:t xml:space="preserve">, UE shall not transmit PTRS for UCI on PUSCH with or without UL-SCH. </w:t>
      </w:r>
    </w:p>
    <w:p w:rsidR="0049091E" w:rsidRDefault="0014172A">
      <w:pPr>
        <w:numPr>
          <w:ilvl w:val="0"/>
          <w:numId w:val="18"/>
        </w:numPr>
        <w:spacing w:after="0"/>
        <w:rPr>
          <w:rFonts w:eastAsia="Symbol"/>
          <w:lang w:eastAsia="ko-KR"/>
        </w:rPr>
      </w:pPr>
      <w:r>
        <w:rPr>
          <w:rFonts w:eastAsia="Symbol" w:hint="eastAsia"/>
          <w:lang w:eastAsia="ko-KR"/>
        </w:rPr>
        <w:t xml:space="preserve">If UE is configured higher layer parameter </w:t>
      </w:r>
      <w:r>
        <w:rPr>
          <w:rFonts w:eastAsia="Symbol"/>
          <w:lang w:eastAsia="ko-KR"/>
        </w:rPr>
        <w:t>PTRS-UplinkConfig</w:t>
      </w:r>
      <w:r>
        <w:rPr>
          <w:rFonts w:eastAsia="Symbol" w:hint="eastAsia"/>
          <w:lang w:eastAsia="ko-KR"/>
        </w:rPr>
        <w:t>, UE shall transmit PTRS for UCI on PUSCH with or without UL-SCH.</w:t>
      </w:r>
    </w:p>
    <w:p w:rsidR="0049091E" w:rsidRDefault="0049091E">
      <w:pPr>
        <w:rPr>
          <w:lang w:val="en-US"/>
        </w:rPr>
      </w:pPr>
    </w:p>
    <w:p w:rsidR="0049091E" w:rsidRDefault="00F26ABB">
      <w:r>
        <w:rPr>
          <w:highlight w:val="cyan"/>
        </w:rPr>
        <w:t>FL Proposal</w:t>
      </w:r>
      <w:r w:rsidR="0014172A">
        <w:rPr>
          <w:highlight w:val="cyan"/>
        </w:rPr>
        <w:t>:</w:t>
      </w:r>
      <w:r w:rsidR="0014172A">
        <w:t xml:space="preserve"> Other companies view on this DCM proposal is encouraged</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Support to fix the PT-RS density to be every or every other symbol symbol (every symbol is slightly preferred). We can also support to follow MCS indicated in DCI if it is supported in control session. Suggest waiting for control session decision whether MCS is indicated.</w:t>
            </w:r>
          </w:p>
        </w:tc>
      </w:tr>
      <w:tr w:rsidR="0049091E">
        <w:tc>
          <w:tcPr>
            <w:tcW w:w="1885" w:type="dxa"/>
          </w:tcPr>
          <w:p w:rsidR="0049091E" w:rsidRDefault="0014172A">
            <w:r>
              <w:rPr>
                <w:rFonts w:hint="eastAsia"/>
                <w:lang w:val="en-US"/>
              </w:rPr>
              <w:t>ZTE, Sanechips</w:t>
            </w:r>
          </w:p>
        </w:tc>
        <w:tc>
          <w:tcPr>
            <w:tcW w:w="7470" w:type="dxa"/>
          </w:tcPr>
          <w:p w:rsidR="0049091E" w:rsidRDefault="0014172A">
            <w:r>
              <w:t>Suggest waiting for control session decision</w:t>
            </w:r>
          </w:p>
        </w:tc>
      </w:tr>
      <w:tr w:rsidR="008D1D0D">
        <w:tc>
          <w:tcPr>
            <w:tcW w:w="1885" w:type="dxa"/>
          </w:tcPr>
          <w:p w:rsidR="008D1D0D" w:rsidRDefault="008D1D0D" w:rsidP="008D1D0D">
            <w:r>
              <w:rPr>
                <w:rFonts w:hint="eastAsia"/>
              </w:rPr>
              <w:t>Huawei, HiSilicon</w:t>
            </w:r>
          </w:p>
        </w:tc>
        <w:tc>
          <w:tcPr>
            <w:tcW w:w="7470" w:type="dxa"/>
          </w:tcPr>
          <w:p w:rsidR="008D1D0D" w:rsidRPr="00502323" w:rsidRDefault="008D1D0D" w:rsidP="008D1D0D">
            <w:r>
              <w:t xml:space="preserve">Judging from the number of supporting companies for different options, we think the proposal from feature lead is a reasonable step to move forward. </w:t>
            </w:r>
          </w:p>
        </w:tc>
      </w:tr>
      <w:tr w:rsidR="000E07E4">
        <w:tc>
          <w:tcPr>
            <w:tcW w:w="1885" w:type="dxa"/>
          </w:tcPr>
          <w:p w:rsidR="000E07E4" w:rsidRDefault="000E07E4" w:rsidP="008D1D0D">
            <w:r>
              <w:t>Samsung</w:t>
            </w:r>
          </w:p>
        </w:tc>
        <w:tc>
          <w:tcPr>
            <w:tcW w:w="7470" w:type="dxa"/>
          </w:tcPr>
          <w:p w:rsidR="000E07E4" w:rsidRDefault="000E07E4" w:rsidP="000E07E4">
            <w:r>
              <w:t>Support the first proposal.</w:t>
            </w:r>
          </w:p>
        </w:tc>
      </w:tr>
      <w:tr w:rsidR="00046162">
        <w:tc>
          <w:tcPr>
            <w:tcW w:w="1885" w:type="dxa"/>
          </w:tcPr>
          <w:p w:rsidR="00046162" w:rsidRDefault="00046162" w:rsidP="008D1D0D">
            <w:r>
              <w:t>Spreadtrum</w:t>
            </w:r>
          </w:p>
        </w:tc>
        <w:tc>
          <w:tcPr>
            <w:tcW w:w="7470" w:type="dxa"/>
          </w:tcPr>
          <w:p w:rsidR="00046162" w:rsidRDefault="00046162">
            <w:r>
              <w:t>Support the proposal provided by the feature lead, and support the one-step-further proposal</w:t>
            </w:r>
          </w:p>
          <w:p w:rsidR="00046162" w:rsidRPr="00FC7662" w:rsidRDefault="00046162" w:rsidP="00FC7662">
            <w:pPr>
              <w:numPr>
                <w:ilvl w:val="0"/>
                <w:numId w:val="18"/>
              </w:numPr>
              <w:spacing w:after="0"/>
              <w:rPr>
                <w:rFonts w:eastAsia="Symbol"/>
                <w:lang w:eastAsia="ko-KR"/>
              </w:rPr>
            </w:pPr>
            <w:r>
              <w:rPr>
                <w:rFonts w:eastAsia="Symbol"/>
                <w:lang w:eastAsia="ko-KR"/>
              </w:rPr>
              <w:t xml:space="preserve">The UE shall use the most robust PT-RS density of the corresponding modulation order indicated by the reserved MCS state to select the time density </w:t>
            </w:r>
            <w:r>
              <w:rPr>
                <w:rFonts w:eastAsia="Symbol"/>
                <w:i/>
                <w:lang w:eastAsia="ko-KR"/>
              </w:rPr>
              <w:t>L</w:t>
            </w:r>
            <w:r>
              <w:rPr>
                <w:rFonts w:eastAsia="Symbol"/>
                <w:i/>
                <w:vertAlign w:val="subscript"/>
                <w:lang w:eastAsia="ko-KR"/>
              </w:rPr>
              <w:t>PT-RS</w:t>
            </w:r>
          </w:p>
        </w:tc>
      </w:tr>
      <w:tr w:rsidR="007739EE">
        <w:tc>
          <w:tcPr>
            <w:tcW w:w="1885" w:type="dxa"/>
          </w:tcPr>
          <w:p w:rsidR="007739EE" w:rsidRDefault="007739EE" w:rsidP="008D1D0D">
            <w:r>
              <w:rPr>
                <w:rFonts w:hint="eastAsia"/>
              </w:rPr>
              <w:t>v</w:t>
            </w:r>
            <w:r>
              <w:t>ivo</w:t>
            </w:r>
          </w:p>
        </w:tc>
        <w:tc>
          <w:tcPr>
            <w:tcW w:w="7470" w:type="dxa"/>
          </w:tcPr>
          <w:p w:rsidR="007739EE" w:rsidRDefault="007739EE">
            <w:r>
              <w:rPr>
                <w:rFonts w:hint="eastAsia"/>
              </w:rPr>
              <w:t>S</w:t>
            </w:r>
            <w:r>
              <w:t>upport the first proposal</w:t>
            </w:r>
          </w:p>
        </w:tc>
      </w:tr>
      <w:tr w:rsidR="009151D3" w:rsidTr="00FC7662">
        <w:tc>
          <w:tcPr>
            <w:tcW w:w="1885" w:type="dxa"/>
            <w:hideMark/>
          </w:tcPr>
          <w:p w:rsidR="009151D3" w:rsidRDefault="009151D3" w:rsidP="00FC7662">
            <w:pPr>
              <w:rPr>
                <w:rFonts w:eastAsia="Malgun Gothic"/>
                <w:lang w:eastAsia="ko-KR"/>
              </w:rPr>
            </w:pPr>
            <w:r>
              <w:rPr>
                <w:rFonts w:eastAsia="Malgun Gothic"/>
                <w:lang w:eastAsia="ko-KR"/>
              </w:rPr>
              <w:t>LGE</w:t>
            </w:r>
          </w:p>
        </w:tc>
        <w:tc>
          <w:tcPr>
            <w:tcW w:w="7470" w:type="dxa"/>
            <w:hideMark/>
          </w:tcPr>
          <w:p w:rsidR="009151D3" w:rsidRDefault="009151D3" w:rsidP="00FC7662">
            <w:pPr>
              <w:rPr>
                <w:rFonts w:eastAsia="Malgun Gothic"/>
                <w:lang w:eastAsia="ko-KR"/>
              </w:rPr>
            </w:pPr>
            <w:r>
              <w:rPr>
                <w:rFonts w:eastAsia="Malgun Gothic"/>
                <w:lang w:eastAsia="ko-KR"/>
              </w:rPr>
              <w:t xml:space="preserve">We support the first proposal given by the feature lead. </w:t>
            </w:r>
          </w:p>
        </w:tc>
      </w:tr>
      <w:tr w:rsidR="00FC0467" w:rsidTr="00FC7662">
        <w:tc>
          <w:tcPr>
            <w:tcW w:w="1885" w:type="dxa"/>
          </w:tcPr>
          <w:p w:rsidR="00FC0467" w:rsidRDefault="00FC0467" w:rsidP="00FC7662">
            <w:pPr>
              <w:rPr>
                <w:rFonts w:eastAsia="Malgun Gothic"/>
                <w:lang w:eastAsia="ko-KR"/>
              </w:rPr>
            </w:pPr>
            <w:r>
              <w:rPr>
                <w:rFonts w:eastAsia="Malgun Gothic"/>
                <w:lang w:eastAsia="ko-KR"/>
              </w:rPr>
              <w:t xml:space="preserve">Ericsson </w:t>
            </w:r>
          </w:p>
        </w:tc>
        <w:tc>
          <w:tcPr>
            <w:tcW w:w="7470" w:type="dxa"/>
          </w:tcPr>
          <w:p w:rsidR="00FC0467" w:rsidRDefault="00FC0467" w:rsidP="00FC7662">
            <w:pPr>
              <w:rPr>
                <w:rFonts w:eastAsia="Malgun Gothic"/>
                <w:lang w:eastAsia="ko-KR"/>
              </w:rPr>
            </w:pPr>
            <w:r>
              <w:rPr>
                <w:rFonts w:eastAsia="Malgun Gothic"/>
                <w:lang w:eastAsia="ko-KR"/>
              </w:rPr>
              <w:t>Support first proposal</w:t>
            </w:r>
          </w:p>
        </w:tc>
      </w:tr>
      <w:tr w:rsidR="005D0990" w:rsidTr="00FC7662">
        <w:tc>
          <w:tcPr>
            <w:tcW w:w="1885" w:type="dxa"/>
          </w:tcPr>
          <w:p w:rsidR="005D0990" w:rsidRDefault="005D0990" w:rsidP="005D0990">
            <w:pPr>
              <w:rPr>
                <w:rFonts w:eastAsia="Malgun Gothic"/>
                <w:lang w:eastAsia="ko-KR"/>
              </w:rPr>
            </w:pPr>
            <w:r w:rsidRPr="005D0990">
              <w:rPr>
                <w:rFonts w:eastAsia="Malgun Gothic"/>
                <w:lang w:eastAsia="ko-KR"/>
              </w:rPr>
              <w:t>Qualcomm</w:t>
            </w:r>
            <w:r w:rsidRPr="005D0990">
              <w:rPr>
                <w:rFonts w:eastAsia="Malgun Gothic"/>
                <w:lang w:eastAsia="ko-KR"/>
              </w:rPr>
              <w:tab/>
            </w:r>
          </w:p>
        </w:tc>
        <w:tc>
          <w:tcPr>
            <w:tcW w:w="7470" w:type="dxa"/>
          </w:tcPr>
          <w:p w:rsidR="005D0990" w:rsidRDefault="005D0990" w:rsidP="00FC7662">
            <w:pPr>
              <w:rPr>
                <w:rFonts w:eastAsia="Malgun Gothic"/>
                <w:lang w:eastAsia="ko-KR"/>
              </w:rPr>
            </w:pPr>
            <w:r w:rsidRPr="005D0990">
              <w:rPr>
                <w:rFonts w:eastAsia="Malgun Gothic"/>
                <w:lang w:eastAsia="ko-KR"/>
              </w:rPr>
              <w:t>We also support the proposal for variable time density, so we support the first proposal</w:t>
            </w:r>
          </w:p>
        </w:tc>
      </w:tr>
      <w:tr w:rsidR="005D0990" w:rsidTr="00FC7662">
        <w:tc>
          <w:tcPr>
            <w:tcW w:w="1885" w:type="dxa"/>
          </w:tcPr>
          <w:p w:rsidR="005D0990" w:rsidRPr="005D0990" w:rsidRDefault="005D0990" w:rsidP="005D0990">
            <w:pPr>
              <w:rPr>
                <w:rFonts w:eastAsia="Malgun Gothic"/>
                <w:lang w:eastAsia="ko-KR"/>
              </w:rPr>
            </w:pPr>
            <w:r w:rsidRPr="005D0990">
              <w:rPr>
                <w:rFonts w:eastAsia="Malgun Gothic"/>
                <w:lang w:eastAsia="ko-KR"/>
              </w:rPr>
              <w:lastRenderedPageBreak/>
              <w:t>Panasonic</w:t>
            </w:r>
          </w:p>
        </w:tc>
        <w:tc>
          <w:tcPr>
            <w:tcW w:w="7470" w:type="dxa"/>
          </w:tcPr>
          <w:p w:rsidR="005D0990" w:rsidRPr="005D0990" w:rsidRDefault="005D0990" w:rsidP="005D0990">
            <w:pPr>
              <w:rPr>
                <w:rFonts w:eastAsia="Malgun Gothic"/>
                <w:lang w:eastAsia="ko-KR"/>
              </w:rPr>
            </w:pPr>
            <w:r w:rsidRPr="005D0990">
              <w:rPr>
                <w:rFonts w:eastAsia="Malgun Gothic"/>
                <w:lang w:eastAsia="ko-KR"/>
              </w:rPr>
              <w:t xml:space="preserve">How gNB triggers UCI only PUSCH is not concluded yet in control session. We recommend </w:t>
            </w:r>
            <w:proofErr w:type="gramStart"/>
            <w:r w:rsidRPr="005D0990">
              <w:rPr>
                <w:rFonts w:eastAsia="Malgun Gothic"/>
                <w:lang w:eastAsia="ko-KR"/>
              </w:rPr>
              <w:t>to wait</w:t>
            </w:r>
            <w:proofErr w:type="gramEnd"/>
            <w:r w:rsidRPr="005D0990">
              <w:rPr>
                <w:rFonts w:eastAsia="Malgun Gothic"/>
                <w:lang w:eastAsia="ko-KR"/>
              </w:rPr>
              <w:t xml:space="preserve"> for the control session decision. If it is triggered by reserved MCS in DCI as LTE, we support the most robust PT-RS density of the corresponding modulation order for LPTRS selection. Otherwise if non-reserved MCS is indicated in DCI, we support to follow it.</w:t>
            </w:r>
          </w:p>
          <w:p w:rsidR="005D0990" w:rsidRPr="005D0990" w:rsidRDefault="005D0990" w:rsidP="005D0990">
            <w:pPr>
              <w:rPr>
                <w:rFonts w:eastAsia="Malgun Gothic"/>
                <w:lang w:eastAsia="ko-KR"/>
              </w:rPr>
            </w:pPr>
            <w:r w:rsidRPr="005D0990">
              <w:rPr>
                <w:rFonts w:eastAsia="Malgun Gothic"/>
                <w:lang w:eastAsia="ko-KR"/>
              </w:rPr>
              <w:t>Anyway, for both cases, we support variable LPTRS.</w:t>
            </w:r>
          </w:p>
        </w:tc>
      </w:tr>
    </w:tbl>
    <w:p w:rsidR="0049091E" w:rsidRDefault="0049091E"/>
    <w:p w:rsidR="00FC0467" w:rsidRDefault="00FC0467">
      <w:r w:rsidRPr="00FC0467">
        <w:rPr>
          <w:b/>
          <w:highlight w:val="cyan"/>
        </w:rPr>
        <w:t>Discussion summary</w:t>
      </w:r>
      <w:r w:rsidRPr="00FC0467">
        <w:rPr>
          <w:highlight w:val="cyan"/>
        </w:rPr>
        <w:t>:</w:t>
      </w:r>
      <w:r>
        <w:t xml:space="preserve"> </w:t>
      </w:r>
      <w:r w:rsidR="005D0990">
        <w:t>8</w:t>
      </w:r>
      <w:r>
        <w:t xml:space="preserve"> company support FL proposal, 1 company prefer fixed density, </w:t>
      </w:r>
      <w:r w:rsidR="005D0990">
        <w:t>1 or 2</w:t>
      </w:r>
      <w:r>
        <w:t xml:space="preserve"> compan</w:t>
      </w:r>
      <w:r w:rsidR="005D0990">
        <w:t>ies</w:t>
      </w:r>
      <w:r>
        <w:t xml:space="preserve"> want to postpone decision</w:t>
      </w:r>
    </w:p>
    <w:p w:rsidR="00F26ABB" w:rsidRPr="00F26ABB" w:rsidRDefault="00F26ABB" w:rsidP="00F26ABB">
      <w:pPr>
        <w:rPr>
          <w:rFonts w:eastAsia="Symbol"/>
          <w:lang w:eastAsia="ko-KR"/>
        </w:rPr>
      </w:pPr>
      <w:r w:rsidRPr="00F26ABB">
        <w:rPr>
          <w:b/>
          <w:highlight w:val="magenta"/>
        </w:rPr>
        <w:t>Proposal:</w:t>
      </w:r>
      <w:r>
        <w:t xml:space="preserve"> </w:t>
      </w:r>
      <w:r>
        <w:rPr>
          <w:lang w:val="en-US"/>
        </w:rPr>
        <w:t xml:space="preserve">Support variable </w:t>
      </w:r>
      <w:r>
        <w:rPr>
          <w:rFonts w:eastAsia="Symbol"/>
          <w:lang w:eastAsia="ko-KR"/>
        </w:rPr>
        <w:t xml:space="preserve">time density </w:t>
      </w:r>
      <w:r>
        <w:rPr>
          <w:rFonts w:eastAsia="Symbol"/>
          <w:i/>
          <w:lang w:eastAsia="ko-KR"/>
        </w:rPr>
        <w:t>L</w:t>
      </w:r>
      <w:r>
        <w:rPr>
          <w:rFonts w:eastAsia="Symbol"/>
          <w:i/>
          <w:vertAlign w:val="subscript"/>
          <w:lang w:eastAsia="ko-KR"/>
        </w:rPr>
        <w:t>PT-RS</w:t>
      </w:r>
      <w:r>
        <w:rPr>
          <w:lang w:val="en-US"/>
        </w:rPr>
        <w:t xml:space="preserve"> for UCI-only PUSCH where information (e.g. MCS) in DCI is used to determine </w:t>
      </w:r>
      <w:r>
        <w:rPr>
          <w:rFonts w:eastAsia="Symbol"/>
          <w:i/>
          <w:lang w:eastAsia="ko-KR"/>
        </w:rPr>
        <w:t>L</w:t>
      </w:r>
      <w:r>
        <w:rPr>
          <w:rFonts w:eastAsia="Symbol"/>
          <w:i/>
          <w:vertAlign w:val="subscript"/>
          <w:lang w:eastAsia="ko-KR"/>
        </w:rPr>
        <w:t>PT-RS</w:t>
      </w:r>
      <w:r>
        <w:rPr>
          <w:rFonts w:eastAsia="Symbol"/>
          <w:lang w:eastAsia="ko-KR"/>
        </w:rPr>
        <w:t xml:space="preserve">. </w:t>
      </w:r>
    </w:p>
    <w:p w:rsidR="00F26ABB" w:rsidRPr="000C3890" w:rsidRDefault="00F26ABB"/>
    <w:p w:rsidR="0049091E" w:rsidRDefault="0014172A">
      <w:pPr>
        <w:pStyle w:val="Heading2"/>
      </w:pPr>
      <w:r>
        <w:t>On the PT-RS symbol mapping rule</w:t>
      </w:r>
    </w:p>
    <w:p w:rsidR="0049091E" w:rsidRDefault="0014172A">
      <w:r>
        <w:t xml:space="preserve">In Qualcomm (4793), it is pointed out that the current mapping rule may give some problematic cases, with a resulting time density lower than the intended, which may degrade performance. The proposed resolution is to add the following condition to whether a symbol contains PT-RS, i.e. if symbol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satisfies also the conditions below:</w:t>
      </w:r>
    </w:p>
    <w:p w:rsidR="0049091E" w:rsidRDefault="0014172A">
      <w:pPr>
        <w:pStyle w:val="B1"/>
        <w:numPr>
          <w:ilvl w:val="0"/>
          <w:numId w:val="19"/>
        </w:numPr>
        <w:overflowPunct/>
        <w:autoSpaceDE/>
        <w:autoSpaceDN/>
        <w:adjustRightInd/>
        <w:snapToGrid w:val="0"/>
        <w:spacing w:after="0"/>
        <w:textAlignment w:val="auto"/>
        <w:rPr>
          <w:color w:val="FF0000"/>
        </w:rPr>
      </w:pPr>
      <w:r>
        <w:rPr>
          <w:color w:val="FF0000"/>
        </w:rPr>
        <w:t>it contains at least X=[</w:t>
      </w:r>
      <w:r>
        <w:rPr>
          <w:color w:val="FF0000"/>
          <w:sz w:val="24"/>
          <w:szCs w:val="24"/>
        </w:rPr>
        <w:t>N</w:t>
      </w:r>
      <w:r>
        <w:rPr>
          <w:color w:val="FF0000"/>
          <w:sz w:val="24"/>
          <w:szCs w:val="24"/>
          <w:vertAlign w:val="subscript"/>
        </w:rPr>
        <w:t>RB0</w:t>
      </w:r>
      <w:r>
        <w:rPr>
          <w:color w:val="FF0000"/>
        </w:rPr>
        <w:t>] RBs of PDSCH that are not used for CSI-RS, SS/PBCH block, a detected PDCCH, or are not declared as ‘not available for PDSCH’ according to 5.1.4.1 in TR 38.214</w:t>
      </w:r>
    </w:p>
    <w:p w:rsidR="0049091E" w:rsidRDefault="0049091E">
      <w:pPr>
        <w:rPr>
          <w:highlight w:val="cyan"/>
        </w:rPr>
      </w:pPr>
    </w:p>
    <w:p w:rsidR="0049091E" w:rsidRDefault="00F26ABB">
      <w:r>
        <w:rPr>
          <w:highlight w:val="cyan"/>
        </w:rPr>
        <w:t xml:space="preserve">FL </w:t>
      </w:r>
      <w:r w:rsidR="0014172A">
        <w:rPr>
          <w:highlight w:val="cyan"/>
        </w:rPr>
        <w:t>Proposal:</w:t>
      </w:r>
      <w:r w:rsidR="0014172A">
        <w:t xml:space="preserve"> Other companies view is encouraged</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This is an optimization not an essential issue. It can be discussed in next release.</w:t>
            </w:r>
          </w:p>
        </w:tc>
      </w:tr>
      <w:tr w:rsidR="008D1D0D">
        <w:tc>
          <w:tcPr>
            <w:tcW w:w="1885" w:type="dxa"/>
          </w:tcPr>
          <w:p w:rsidR="008D1D0D" w:rsidRDefault="008D1D0D" w:rsidP="008D1D0D">
            <w:r>
              <w:rPr>
                <w:rFonts w:hint="eastAsia"/>
              </w:rPr>
              <w:t>Hua</w:t>
            </w:r>
            <w:r>
              <w:t>wei, HiSilicon</w:t>
            </w:r>
          </w:p>
        </w:tc>
        <w:tc>
          <w:tcPr>
            <w:tcW w:w="7470" w:type="dxa"/>
          </w:tcPr>
          <w:p w:rsidR="008D1D0D" w:rsidRDefault="008D1D0D" w:rsidP="008D1D0D">
            <w:r>
              <w:rPr>
                <w:rFonts w:hint="eastAsia"/>
              </w:rPr>
              <w:t>Agree with Intel</w:t>
            </w:r>
          </w:p>
        </w:tc>
      </w:tr>
      <w:tr w:rsidR="00046162">
        <w:tc>
          <w:tcPr>
            <w:tcW w:w="1885" w:type="dxa"/>
          </w:tcPr>
          <w:p w:rsidR="00046162" w:rsidRDefault="00046162" w:rsidP="008D1D0D">
            <w:r>
              <w:t>Spreadtrum</w:t>
            </w:r>
          </w:p>
        </w:tc>
        <w:tc>
          <w:tcPr>
            <w:tcW w:w="7470" w:type="dxa"/>
          </w:tcPr>
          <w:p w:rsidR="00046162" w:rsidRDefault="00046162" w:rsidP="008D1D0D">
            <w:r>
              <w:t>It can be avoided by gNB.</w:t>
            </w:r>
          </w:p>
        </w:tc>
      </w:tr>
      <w:tr w:rsidR="0055707A">
        <w:tc>
          <w:tcPr>
            <w:tcW w:w="1885" w:type="dxa"/>
          </w:tcPr>
          <w:p w:rsidR="0055707A" w:rsidRDefault="0055707A" w:rsidP="008D1D0D">
            <w:r>
              <w:rPr>
                <w:rFonts w:hint="eastAsia"/>
              </w:rPr>
              <w:t>v</w:t>
            </w:r>
            <w:r>
              <w:t>ivo</w:t>
            </w:r>
          </w:p>
        </w:tc>
        <w:tc>
          <w:tcPr>
            <w:tcW w:w="7470" w:type="dxa"/>
          </w:tcPr>
          <w:p w:rsidR="0055707A" w:rsidRDefault="0055707A" w:rsidP="008D1D0D">
            <w:r>
              <w:rPr>
                <w:rFonts w:hint="eastAsia"/>
              </w:rPr>
              <w:t>W</w:t>
            </w:r>
            <w:r>
              <w:t>e sympathize QC’s proposal.</w:t>
            </w:r>
          </w:p>
        </w:tc>
      </w:tr>
      <w:tr w:rsidR="00E720EB">
        <w:tc>
          <w:tcPr>
            <w:tcW w:w="1885" w:type="dxa"/>
          </w:tcPr>
          <w:p w:rsidR="00E720EB" w:rsidRDefault="00E720EB" w:rsidP="008D1D0D">
            <w:r>
              <w:t>MTK</w:t>
            </w:r>
          </w:p>
        </w:tc>
        <w:tc>
          <w:tcPr>
            <w:tcW w:w="7470" w:type="dxa"/>
          </w:tcPr>
          <w:p w:rsidR="00E720EB" w:rsidRDefault="00ED549A" w:rsidP="008D1D0D">
            <w:r>
              <w:t>We tend to agree with Spreadtrum</w:t>
            </w:r>
          </w:p>
        </w:tc>
      </w:tr>
      <w:tr w:rsidR="009151D3" w:rsidTr="00FC7662">
        <w:tc>
          <w:tcPr>
            <w:tcW w:w="1885" w:type="dxa"/>
            <w:hideMark/>
          </w:tcPr>
          <w:p w:rsidR="009151D3" w:rsidRDefault="009151D3" w:rsidP="00FC7662">
            <w:pPr>
              <w:rPr>
                <w:rFonts w:eastAsia="Malgun Gothic"/>
                <w:lang w:eastAsia="ko-KR"/>
              </w:rPr>
            </w:pPr>
            <w:r>
              <w:rPr>
                <w:rFonts w:eastAsia="Malgun Gothic"/>
                <w:lang w:eastAsia="ko-KR"/>
              </w:rPr>
              <w:t>LGE</w:t>
            </w:r>
          </w:p>
        </w:tc>
        <w:tc>
          <w:tcPr>
            <w:tcW w:w="7470" w:type="dxa"/>
            <w:hideMark/>
          </w:tcPr>
          <w:p w:rsidR="009151D3" w:rsidRDefault="009151D3" w:rsidP="00FC7662">
            <w:pPr>
              <w:rPr>
                <w:rFonts w:eastAsia="Malgun Gothic"/>
                <w:lang w:eastAsia="ko-KR"/>
              </w:rPr>
            </w:pPr>
            <w:r>
              <w:rPr>
                <w:rFonts w:eastAsia="Malgun Gothic"/>
                <w:lang w:eastAsia="ko-KR"/>
              </w:rPr>
              <w:t>We agree with Intel.</w:t>
            </w:r>
          </w:p>
        </w:tc>
      </w:tr>
    </w:tbl>
    <w:p w:rsidR="0049091E" w:rsidRDefault="0049091E"/>
    <w:p w:rsidR="00F26ABB" w:rsidRDefault="00F26ABB" w:rsidP="00F26ABB">
      <w:r w:rsidRPr="001A3B98">
        <w:rPr>
          <w:b/>
          <w:highlight w:val="cyan"/>
          <w:u w:val="single"/>
        </w:rPr>
        <w:t>Discussion outcome</w:t>
      </w:r>
      <w:r w:rsidRPr="00FC7662">
        <w:rPr>
          <w:b/>
          <w:u w:val="single"/>
        </w:rPr>
        <w:t>:</w:t>
      </w:r>
      <w:r>
        <w:t xml:space="preserve"> No consensus for this proposal</w:t>
      </w:r>
      <w:r w:rsidR="00FC0467">
        <w:t>.</w:t>
      </w:r>
      <w:r w:rsidR="005D0990">
        <w:t xml:space="preserve"> No change to specifications.</w:t>
      </w:r>
    </w:p>
    <w:p w:rsidR="00F26ABB" w:rsidRDefault="00F26ABB"/>
    <w:p w:rsidR="0049091E" w:rsidRDefault="0014172A">
      <w:pPr>
        <w:pStyle w:val="Heading2"/>
      </w:pPr>
      <w:r>
        <w:t>DL power boosting</w:t>
      </w:r>
    </w:p>
    <w:p w:rsidR="0049091E" w:rsidRDefault="0014172A">
      <w:pPr>
        <w:pStyle w:val="BodyText"/>
        <w:rPr>
          <w:lang w:val="en-US"/>
        </w:rPr>
      </w:pPr>
      <w:r>
        <w:rPr>
          <w:lang w:val="en-US"/>
        </w:rPr>
        <w:t>In IDC (4847) it is proposed that max power boosting is limited to 6 dB. In CATT (3748) it is suggested to send an LS to RAN2 about the 6 dB limit and whether it applies to PT-RS boosting In Intel (4721) it is proposed to introduce two new rows in the ratio table where a cap on the boosting ratio to 3 dB and 0 dB is introduced. Additionally, Intel suggest that the 0 dB boosting is the default.</w:t>
      </w:r>
    </w:p>
    <w:p w:rsidR="0049091E" w:rsidRDefault="0049091E">
      <w:pPr>
        <w:pStyle w:val="BodyText"/>
        <w:rPr>
          <w:lang w:val="en-US"/>
        </w:rPr>
      </w:pPr>
    </w:p>
    <w:p w:rsidR="0049091E" w:rsidRPr="008D1D0D" w:rsidRDefault="0014172A">
      <w:pPr>
        <w:pStyle w:val="BodyText"/>
        <w:rPr>
          <w:strike/>
          <w:color w:val="FF0000"/>
          <w:lang w:val="en-US"/>
        </w:rPr>
      </w:pPr>
      <w:r w:rsidRPr="008D1D0D">
        <w:rPr>
          <w:strike/>
          <w:color w:val="FF0000"/>
          <w:highlight w:val="cyan"/>
          <w:lang w:val="en-US"/>
        </w:rPr>
        <w:t>Proposal:</w:t>
      </w:r>
      <w:r w:rsidRPr="008D1D0D">
        <w:rPr>
          <w:strike/>
          <w:color w:val="FF0000"/>
          <w:lang w:val="en-US"/>
        </w:rPr>
        <w:t xml:space="preserve"> Revise the</w:t>
      </w:r>
      <w:r w:rsidRPr="008D1D0D">
        <w:rPr>
          <w:rFonts w:eastAsia="SimSun"/>
          <w:b/>
          <w:strike/>
          <w:color w:val="FF0000"/>
          <w:sz w:val="22"/>
          <w:szCs w:val="22"/>
          <w:lang w:val="en-US"/>
        </w:rPr>
        <w:t xml:space="preserve"> </w:t>
      </w:r>
      <w:r w:rsidRPr="008D1D0D">
        <w:rPr>
          <w:b/>
          <w:strike/>
          <w:color w:val="FF0000"/>
          <w:lang w:val="en-US"/>
        </w:rPr>
        <w:t>PT-RS-to-PDSCH EPRE Ratio</w:t>
      </w:r>
      <w:r w:rsidRPr="008D1D0D">
        <w:rPr>
          <w:strike/>
          <w:color w:val="FF0000"/>
          <w:lang w:val="en-US"/>
        </w:rPr>
        <w:t xml:space="preserve"> table as follows </w:t>
      </w:r>
    </w:p>
    <w:p w:rsidR="0049091E" w:rsidRPr="008D1D0D" w:rsidRDefault="0014172A">
      <w:pPr>
        <w:ind w:firstLine="284"/>
        <w:jc w:val="center"/>
        <w:rPr>
          <w:strike/>
          <w:color w:val="FF0000"/>
          <w:sz w:val="22"/>
          <w:szCs w:val="22"/>
          <w:lang w:val="en-US"/>
        </w:rPr>
      </w:pPr>
      <w:r w:rsidRPr="008D1D0D">
        <w:rPr>
          <w:b/>
          <w:strike/>
          <w:color w:val="FF0000"/>
          <w:sz w:val="22"/>
          <w:szCs w:val="22"/>
          <w:lang w:val="en-US"/>
        </w:rPr>
        <w:t>Revised PT-RS-to-PDSCH EPRE Ratio</w:t>
      </w:r>
    </w:p>
    <w:tbl>
      <w:tblPr>
        <w:tblW w:w="8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1177"/>
        <w:gridCol w:w="1178"/>
        <w:gridCol w:w="1177"/>
        <w:gridCol w:w="1150"/>
        <w:gridCol w:w="1178"/>
        <w:gridCol w:w="1205"/>
      </w:tblGrid>
      <w:tr w:rsidR="008D1D0D" w:rsidRPr="008D1D0D">
        <w:trPr>
          <w:trHeight w:val="395"/>
          <w:jc w:val="center"/>
        </w:trPr>
        <w:tc>
          <w:tcPr>
            <w:tcW w:w="1336" w:type="dxa"/>
            <w:vMerge w:val="restart"/>
            <w:shd w:val="clear" w:color="auto" w:fill="E7E6E6"/>
            <w:vAlign w:val="center"/>
          </w:tcPr>
          <w:p w:rsidR="0049091E" w:rsidRPr="008D1D0D" w:rsidRDefault="0014172A">
            <w:pPr>
              <w:pStyle w:val="TAH"/>
              <w:rPr>
                <w:rFonts w:eastAsia="Batang"/>
                <w:strike/>
                <w:color w:val="FF0000"/>
              </w:rPr>
            </w:pPr>
            <w:r w:rsidRPr="008D1D0D">
              <w:rPr>
                <w:i/>
                <w:strike/>
                <w:color w:val="FF0000"/>
              </w:rPr>
              <w:lastRenderedPageBreak/>
              <w:t>PDSCH-to-PT-RS EPRE ratio</w:t>
            </w:r>
          </w:p>
        </w:tc>
        <w:tc>
          <w:tcPr>
            <w:tcW w:w="7065" w:type="dxa"/>
            <w:gridSpan w:val="6"/>
            <w:shd w:val="clear" w:color="auto" w:fill="E7E6E6"/>
          </w:tcPr>
          <w:p w:rsidR="0049091E" w:rsidRPr="008D1D0D" w:rsidRDefault="0014172A">
            <w:pPr>
              <w:pStyle w:val="TAH"/>
              <w:tabs>
                <w:tab w:val="left" w:pos="851"/>
              </w:tabs>
              <w:rPr>
                <w:rFonts w:eastAsia="Batang"/>
                <w:strike/>
                <w:color w:val="FF0000"/>
              </w:rPr>
            </w:pPr>
            <w:r w:rsidRPr="008D1D0D">
              <w:rPr>
                <w:strike/>
                <w:color w:val="FF0000"/>
              </w:rPr>
              <w:t xml:space="preserve">The number of DM-RS ports associated to PT-RS port </w:t>
            </w:r>
            <w:r w:rsidR="00046162">
              <w:rPr>
                <w:i/>
                <w:strike/>
                <w:color w:val="FF0000"/>
              </w:rPr>
              <w:t>I</w:t>
            </w:r>
            <w:r w:rsidRPr="008D1D0D">
              <w:rPr>
                <w:strike/>
                <w:color w:val="FF0000"/>
              </w:rPr>
              <w:t>, (</w:t>
            </w:r>
            <w:r w:rsidRPr="008D1D0D">
              <w:rPr>
                <w:strike/>
                <w:color w:val="FF0000"/>
                <w:position w:val="-12"/>
              </w:rPr>
              <w:object w:dxaOrig="624" w:dyaOrig="360">
                <v:shape id="_x0000_i1035" type="#_x0000_t75" style="width:31.5pt;height:18pt" o:ole="">
                  <v:imagedata r:id="rId32" o:title=""/>
                </v:shape>
                <o:OLEObject Type="Embed" ProgID="Equation.3" ShapeID="_x0000_i1035" DrawAspect="Content" ObjectID="_1585485368" r:id="rId33"/>
              </w:object>
            </w:r>
            <w:r w:rsidRPr="008D1D0D">
              <w:rPr>
                <w:strike/>
                <w:color w:val="FF0000"/>
              </w:rPr>
              <w:t>)</w:t>
            </w:r>
          </w:p>
        </w:tc>
      </w:tr>
      <w:tr w:rsidR="008D1D0D" w:rsidRPr="008D1D0D">
        <w:trPr>
          <w:trHeight w:val="238"/>
          <w:jc w:val="center"/>
        </w:trPr>
        <w:tc>
          <w:tcPr>
            <w:tcW w:w="1336" w:type="dxa"/>
            <w:vMerge/>
            <w:shd w:val="clear" w:color="auto" w:fill="E7E6E6"/>
            <w:vAlign w:val="center"/>
          </w:tcPr>
          <w:p w:rsidR="0049091E" w:rsidRPr="008D1D0D" w:rsidRDefault="0049091E">
            <w:pPr>
              <w:pStyle w:val="TAH"/>
              <w:rPr>
                <w:i/>
                <w:strike/>
                <w:color w:val="FF0000"/>
              </w:rPr>
            </w:pPr>
          </w:p>
        </w:tc>
        <w:tc>
          <w:tcPr>
            <w:tcW w:w="1177"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1</w:t>
            </w:r>
          </w:p>
        </w:tc>
        <w:tc>
          <w:tcPr>
            <w:tcW w:w="1178"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2</w:t>
            </w:r>
          </w:p>
        </w:tc>
        <w:tc>
          <w:tcPr>
            <w:tcW w:w="1177"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3</w:t>
            </w:r>
          </w:p>
        </w:tc>
        <w:tc>
          <w:tcPr>
            <w:tcW w:w="1150"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4</w:t>
            </w:r>
          </w:p>
        </w:tc>
        <w:tc>
          <w:tcPr>
            <w:tcW w:w="1178"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5</w:t>
            </w:r>
          </w:p>
        </w:tc>
        <w:tc>
          <w:tcPr>
            <w:tcW w:w="1205" w:type="dxa"/>
            <w:shd w:val="clear" w:color="auto" w:fill="E7E6E6"/>
          </w:tcPr>
          <w:p w:rsidR="0049091E" w:rsidRPr="008D1D0D" w:rsidRDefault="0014172A">
            <w:pPr>
              <w:pStyle w:val="TAH"/>
              <w:tabs>
                <w:tab w:val="left" w:pos="851"/>
              </w:tabs>
              <w:rPr>
                <w:rFonts w:eastAsia="Batang"/>
                <w:strike/>
                <w:color w:val="FF0000"/>
                <w:lang w:eastAsia="ko-KR"/>
              </w:rPr>
            </w:pPr>
            <w:r w:rsidRPr="008D1D0D">
              <w:rPr>
                <w:rFonts w:eastAsia="Batang" w:hint="eastAsia"/>
                <w:strike/>
                <w:color w:val="FF0000"/>
                <w:lang w:eastAsia="ko-KR"/>
              </w:rPr>
              <w:t>6</w:t>
            </w:r>
          </w:p>
        </w:tc>
      </w:tr>
      <w:tr w:rsidR="008D1D0D" w:rsidRPr="008D1D0D">
        <w:trPr>
          <w:trHeight w:val="208"/>
          <w:jc w:val="center"/>
        </w:trPr>
        <w:tc>
          <w:tcPr>
            <w:tcW w:w="1336" w:type="dxa"/>
            <w:shd w:val="clear" w:color="auto" w:fill="auto"/>
            <w:vAlign w:val="center"/>
          </w:tcPr>
          <w:p w:rsidR="0049091E" w:rsidRPr="008D1D0D" w:rsidRDefault="0014172A">
            <w:pPr>
              <w:pStyle w:val="TAH"/>
              <w:rPr>
                <w:rFonts w:eastAsia="Batang"/>
                <w:strike/>
                <w:color w:val="FF0000"/>
                <w:lang w:eastAsia="ko-KR"/>
              </w:rPr>
            </w:pPr>
            <w:r w:rsidRPr="008D1D0D">
              <w:rPr>
                <w:rFonts w:eastAsia="Batang" w:hint="eastAsia"/>
                <w:strike/>
                <w:color w:val="FF0000"/>
                <w:lang w:eastAsia="ko-KR"/>
              </w:rPr>
              <w:t>00</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50"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205"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r>
      <w:tr w:rsidR="008D1D0D" w:rsidRPr="008D1D0D">
        <w:trPr>
          <w:trHeight w:val="197"/>
          <w:jc w:val="center"/>
        </w:trPr>
        <w:tc>
          <w:tcPr>
            <w:tcW w:w="1336" w:type="dxa"/>
            <w:shd w:val="clear" w:color="auto" w:fill="auto"/>
            <w:vAlign w:val="center"/>
          </w:tcPr>
          <w:p w:rsidR="0049091E" w:rsidRPr="008D1D0D" w:rsidRDefault="0014172A">
            <w:pPr>
              <w:pStyle w:val="TAH"/>
              <w:rPr>
                <w:rFonts w:eastAsia="Batang"/>
                <w:strike/>
                <w:color w:val="FF0000"/>
                <w:lang w:eastAsia="ko-KR"/>
              </w:rPr>
            </w:pPr>
            <w:r w:rsidRPr="008D1D0D">
              <w:rPr>
                <w:rFonts w:eastAsia="Batang" w:hint="eastAsia"/>
                <w:strike/>
                <w:color w:val="FF0000"/>
                <w:lang w:eastAsia="ko-KR"/>
              </w:rPr>
              <w:t>01</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3</w:t>
            </w:r>
          </w:p>
        </w:tc>
        <w:tc>
          <w:tcPr>
            <w:tcW w:w="1177" w:type="dxa"/>
          </w:tcPr>
          <w:p w:rsidR="0049091E" w:rsidRPr="008D1D0D" w:rsidRDefault="0014172A">
            <w:pPr>
              <w:pStyle w:val="TAH"/>
              <w:rPr>
                <w:rFonts w:eastAsia="Batang"/>
                <w:b w:val="0"/>
                <w:strike/>
                <w:color w:val="FF0000"/>
                <w:lang w:eastAsia="ko-KR"/>
              </w:rPr>
            </w:pPr>
            <w:r w:rsidRPr="008D1D0D">
              <w:rPr>
                <w:rFonts w:eastAsia="Batang"/>
                <w:b w:val="0"/>
                <w:strike/>
                <w:color w:val="FF0000"/>
                <w:lang w:eastAsia="ko-KR"/>
              </w:rPr>
              <w:t>3</w:t>
            </w:r>
          </w:p>
        </w:tc>
        <w:tc>
          <w:tcPr>
            <w:tcW w:w="1150" w:type="dxa"/>
          </w:tcPr>
          <w:p w:rsidR="0049091E" w:rsidRPr="008D1D0D" w:rsidRDefault="0014172A">
            <w:pPr>
              <w:pStyle w:val="TAH"/>
              <w:rPr>
                <w:rFonts w:eastAsia="Batang"/>
                <w:b w:val="0"/>
                <w:strike/>
                <w:color w:val="FF0000"/>
                <w:lang w:eastAsia="ko-KR"/>
              </w:rPr>
            </w:pPr>
            <w:r w:rsidRPr="008D1D0D">
              <w:rPr>
                <w:rFonts w:eastAsia="Batang"/>
                <w:b w:val="0"/>
                <w:strike/>
                <w:color w:val="FF0000"/>
                <w:lang w:eastAsia="ko-KR"/>
              </w:rPr>
              <w:t>3</w:t>
            </w:r>
          </w:p>
        </w:tc>
        <w:tc>
          <w:tcPr>
            <w:tcW w:w="1178" w:type="dxa"/>
          </w:tcPr>
          <w:p w:rsidR="0049091E" w:rsidRPr="008D1D0D" w:rsidRDefault="0014172A">
            <w:pPr>
              <w:pStyle w:val="TAH"/>
              <w:rPr>
                <w:rFonts w:eastAsia="Batang"/>
                <w:b w:val="0"/>
                <w:strike/>
                <w:color w:val="FF0000"/>
                <w:lang w:eastAsia="ko-KR"/>
              </w:rPr>
            </w:pPr>
            <w:r w:rsidRPr="008D1D0D">
              <w:rPr>
                <w:rFonts w:eastAsia="Batang"/>
                <w:b w:val="0"/>
                <w:strike/>
                <w:color w:val="FF0000"/>
                <w:lang w:eastAsia="ko-KR"/>
              </w:rPr>
              <w:t>3</w:t>
            </w:r>
          </w:p>
        </w:tc>
        <w:tc>
          <w:tcPr>
            <w:tcW w:w="1205" w:type="dxa"/>
          </w:tcPr>
          <w:p w:rsidR="0049091E" w:rsidRPr="008D1D0D" w:rsidRDefault="0014172A">
            <w:pPr>
              <w:pStyle w:val="TAH"/>
              <w:rPr>
                <w:rFonts w:eastAsia="Batang"/>
                <w:b w:val="0"/>
                <w:strike/>
                <w:color w:val="FF0000"/>
                <w:lang w:eastAsia="ko-KR"/>
              </w:rPr>
            </w:pPr>
            <w:r w:rsidRPr="008D1D0D">
              <w:rPr>
                <w:rFonts w:eastAsia="Batang"/>
                <w:b w:val="0"/>
                <w:strike/>
                <w:color w:val="FF0000"/>
                <w:lang w:eastAsia="ko-KR"/>
              </w:rPr>
              <w:t>3</w:t>
            </w:r>
          </w:p>
        </w:tc>
      </w:tr>
      <w:tr w:rsidR="008D1D0D" w:rsidRPr="008D1D0D">
        <w:trPr>
          <w:trHeight w:val="197"/>
          <w:jc w:val="center"/>
        </w:trPr>
        <w:tc>
          <w:tcPr>
            <w:tcW w:w="1336" w:type="dxa"/>
            <w:shd w:val="clear" w:color="auto" w:fill="auto"/>
            <w:vAlign w:val="center"/>
          </w:tcPr>
          <w:p w:rsidR="0049091E" w:rsidRPr="008D1D0D" w:rsidRDefault="0014172A">
            <w:pPr>
              <w:pStyle w:val="TAH"/>
              <w:rPr>
                <w:rFonts w:eastAsia="Batang"/>
                <w:strike/>
                <w:color w:val="FF0000"/>
                <w:lang w:eastAsia="ko-KR"/>
              </w:rPr>
            </w:pPr>
            <w:r w:rsidRPr="008D1D0D">
              <w:rPr>
                <w:rFonts w:eastAsia="Batang" w:hint="eastAsia"/>
                <w:strike/>
                <w:color w:val="FF0000"/>
                <w:lang w:eastAsia="ko-KR"/>
              </w:rPr>
              <w:t>10</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3</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4.77</w:t>
            </w:r>
          </w:p>
        </w:tc>
        <w:tc>
          <w:tcPr>
            <w:tcW w:w="1150"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6</w:t>
            </w:r>
          </w:p>
        </w:tc>
        <w:tc>
          <w:tcPr>
            <w:tcW w:w="1178" w:type="dxa"/>
          </w:tcPr>
          <w:p w:rsidR="0049091E" w:rsidRPr="008D1D0D" w:rsidRDefault="0014172A">
            <w:pPr>
              <w:pStyle w:val="TAH"/>
              <w:rPr>
                <w:rFonts w:eastAsia="Batang"/>
                <w:b w:val="0"/>
                <w:strike/>
                <w:color w:val="FF0000"/>
                <w:lang w:eastAsia="ko-KR"/>
              </w:rPr>
            </w:pPr>
            <w:r w:rsidRPr="008D1D0D">
              <w:rPr>
                <w:rFonts w:eastAsia="Batang"/>
                <w:b w:val="0"/>
                <w:strike/>
                <w:color w:val="FF0000"/>
                <w:lang w:eastAsia="ko-KR"/>
              </w:rPr>
              <w:t>6</w:t>
            </w:r>
          </w:p>
        </w:tc>
        <w:tc>
          <w:tcPr>
            <w:tcW w:w="1205"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6</w:t>
            </w:r>
          </w:p>
        </w:tc>
      </w:tr>
      <w:tr w:rsidR="008D1D0D" w:rsidRPr="008D1D0D">
        <w:trPr>
          <w:trHeight w:val="197"/>
          <w:jc w:val="center"/>
        </w:trPr>
        <w:tc>
          <w:tcPr>
            <w:tcW w:w="1336" w:type="dxa"/>
            <w:shd w:val="clear" w:color="auto" w:fill="auto"/>
            <w:vAlign w:val="center"/>
          </w:tcPr>
          <w:p w:rsidR="0049091E" w:rsidRPr="008D1D0D" w:rsidRDefault="0014172A">
            <w:pPr>
              <w:pStyle w:val="TAH"/>
              <w:rPr>
                <w:rFonts w:eastAsia="Batang"/>
                <w:strike/>
                <w:color w:val="FF0000"/>
                <w:lang w:eastAsia="ko-KR"/>
              </w:rPr>
            </w:pPr>
            <w:r w:rsidRPr="008D1D0D">
              <w:rPr>
                <w:rFonts w:eastAsia="Batang" w:hint="eastAsia"/>
                <w:strike/>
                <w:color w:val="FF0000"/>
                <w:lang w:eastAsia="ko-KR"/>
              </w:rPr>
              <w:t>11</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0</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3</w:t>
            </w:r>
          </w:p>
        </w:tc>
        <w:tc>
          <w:tcPr>
            <w:tcW w:w="1177"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4.77</w:t>
            </w:r>
          </w:p>
        </w:tc>
        <w:tc>
          <w:tcPr>
            <w:tcW w:w="1150"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6</w:t>
            </w:r>
          </w:p>
        </w:tc>
        <w:tc>
          <w:tcPr>
            <w:tcW w:w="1178"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7</w:t>
            </w:r>
          </w:p>
        </w:tc>
        <w:tc>
          <w:tcPr>
            <w:tcW w:w="1205" w:type="dxa"/>
          </w:tcPr>
          <w:p w:rsidR="0049091E" w:rsidRPr="008D1D0D" w:rsidRDefault="0014172A">
            <w:pPr>
              <w:pStyle w:val="TAH"/>
              <w:rPr>
                <w:rFonts w:eastAsia="Batang"/>
                <w:b w:val="0"/>
                <w:strike/>
                <w:color w:val="FF0000"/>
                <w:lang w:eastAsia="ko-KR"/>
              </w:rPr>
            </w:pPr>
            <w:r w:rsidRPr="008D1D0D">
              <w:rPr>
                <w:rFonts w:eastAsia="Batang" w:hint="eastAsia"/>
                <w:b w:val="0"/>
                <w:strike/>
                <w:color w:val="FF0000"/>
                <w:lang w:eastAsia="ko-KR"/>
              </w:rPr>
              <w:t>7.78</w:t>
            </w:r>
          </w:p>
        </w:tc>
      </w:tr>
    </w:tbl>
    <w:p w:rsidR="0049091E" w:rsidRDefault="0049091E">
      <w:pPr>
        <w:pStyle w:val="BodyText"/>
        <w:rPr>
          <w:lang w:val="en-US"/>
        </w:rPr>
      </w:pPr>
    </w:p>
    <w:p w:rsidR="008D1D0D" w:rsidRPr="003A14D5" w:rsidRDefault="003A14D5" w:rsidP="008D1D0D">
      <w:pPr>
        <w:rPr>
          <w:color w:val="002060"/>
          <w:lang w:val="en-US"/>
        </w:rPr>
      </w:pPr>
      <w:r>
        <w:rPr>
          <w:b/>
          <w:color w:val="002060"/>
          <w:u w:val="single"/>
          <w:lang w:val="en-US"/>
        </w:rPr>
        <w:t>P</w:t>
      </w:r>
      <w:r w:rsidRPr="003A14D5">
        <w:rPr>
          <w:b/>
          <w:color w:val="002060"/>
          <w:u w:val="single"/>
          <w:lang w:val="en-US"/>
        </w:rPr>
        <w:t>roposal</w:t>
      </w:r>
      <w:r w:rsidRPr="003A14D5">
        <w:rPr>
          <w:color w:val="002060"/>
          <w:lang w:val="en-US"/>
        </w:rPr>
        <w:t>:</w:t>
      </w:r>
      <w:r w:rsidR="008D1D0D" w:rsidRPr="003A14D5">
        <w:rPr>
          <w:color w:val="002060"/>
          <w:lang w:val="en-US"/>
        </w:rPr>
        <w:t xml:space="preserve"> Revise the</w:t>
      </w:r>
      <w:r w:rsidR="008D1D0D" w:rsidRPr="003A14D5">
        <w:rPr>
          <w:rFonts w:eastAsia="SimSun"/>
          <w:b/>
          <w:color w:val="002060"/>
          <w:sz w:val="22"/>
          <w:szCs w:val="22"/>
          <w:lang w:val="en-US"/>
        </w:rPr>
        <w:t xml:space="preserve"> </w:t>
      </w:r>
      <w:r w:rsidR="008D1D0D" w:rsidRPr="003A14D5">
        <w:rPr>
          <w:b/>
          <w:color w:val="002060"/>
          <w:lang w:val="en-US"/>
        </w:rPr>
        <w:t>PT-RS-to-PDSCH EPRE Ratio</w:t>
      </w:r>
      <w:r w:rsidR="008D1D0D" w:rsidRPr="003A14D5">
        <w:rPr>
          <w:color w:val="002060"/>
          <w:lang w:val="en-US"/>
        </w:rPr>
        <w:t xml:space="preserve"> table as follows </w:t>
      </w:r>
    </w:p>
    <w:p w:rsidR="008D1D0D" w:rsidRPr="003A14D5" w:rsidRDefault="008D1D0D" w:rsidP="008D1D0D">
      <w:pPr>
        <w:ind w:firstLine="284"/>
        <w:jc w:val="center"/>
        <w:rPr>
          <w:color w:val="002060"/>
          <w:sz w:val="22"/>
          <w:szCs w:val="22"/>
          <w:lang w:val="en-US"/>
        </w:rPr>
      </w:pPr>
      <w:r w:rsidRPr="003A14D5">
        <w:rPr>
          <w:b/>
          <w:color w:val="002060"/>
          <w:sz w:val="22"/>
          <w:szCs w:val="22"/>
          <w:lang w:val="en-US"/>
        </w:rPr>
        <w:t>Revised PT-RS-to-PDSCH EPRE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177"/>
        <w:gridCol w:w="1178"/>
        <w:gridCol w:w="1177"/>
        <w:gridCol w:w="1150"/>
        <w:gridCol w:w="1178"/>
        <w:gridCol w:w="1205"/>
      </w:tblGrid>
      <w:tr w:rsidR="008D1D0D" w:rsidRPr="003A14D5" w:rsidTr="00FC7662">
        <w:trPr>
          <w:trHeight w:val="395"/>
          <w:jc w:val="center"/>
        </w:trPr>
        <w:tc>
          <w:tcPr>
            <w:tcW w:w="1336" w:type="dxa"/>
            <w:vMerge w:val="restart"/>
            <w:shd w:val="clear" w:color="auto" w:fill="E7E6E6"/>
            <w:vAlign w:val="center"/>
          </w:tcPr>
          <w:p w:rsidR="008D1D0D" w:rsidRPr="003A14D5" w:rsidRDefault="008D1D0D" w:rsidP="008D1D0D">
            <w:pPr>
              <w:keepNext/>
              <w:keepLines/>
              <w:spacing w:after="0"/>
              <w:jc w:val="center"/>
              <w:rPr>
                <w:rFonts w:eastAsia="Batang"/>
                <w:b/>
                <w:color w:val="002060"/>
                <w:sz w:val="18"/>
                <w:lang w:eastAsia="en-US"/>
              </w:rPr>
            </w:pPr>
            <w:r w:rsidRPr="003A14D5">
              <w:rPr>
                <w:b/>
                <w:i/>
                <w:color w:val="002060"/>
                <w:sz w:val="18"/>
                <w:lang w:eastAsia="en-US"/>
              </w:rPr>
              <w:t>PDSCH-to-PT-RS EPRE ratio</w:t>
            </w:r>
          </w:p>
        </w:tc>
        <w:tc>
          <w:tcPr>
            <w:tcW w:w="7065" w:type="dxa"/>
            <w:gridSpan w:val="6"/>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en-US"/>
              </w:rPr>
            </w:pPr>
            <w:r w:rsidRPr="003A14D5">
              <w:rPr>
                <w:b/>
                <w:color w:val="002060"/>
                <w:sz w:val="18"/>
                <w:lang w:eastAsia="en-US"/>
              </w:rPr>
              <w:t xml:space="preserve">The number of DM-RS ports associated to PT-RS port </w:t>
            </w:r>
            <w:r w:rsidRPr="003A14D5">
              <w:rPr>
                <w:b/>
                <w:i/>
                <w:color w:val="002060"/>
                <w:sz w:val="18"/>
                <w:lang w:eastAsia="en-US"/>
              </w:rPr>
              <w:t>i</w:t>
            </w:r>
            <w:r w:rsidRPr="003A14D5">
              <w:rPr>
                <w:b/>
                <w:color w:val="002060"/>
                <w:sz w:val="18"/>
                <w:lang w:eastAsia="en-US"/>
              </w:rPr>
              <w:t>, (</w:t>
            </w:r>
            <w:r w:rsidRPr="003A14D5">
              <w:rPr>
                <w:b/>
                <w:color w:val="002060"/>
                <w:position w:val="-12"/>
                <w:sz w:val="18"/>
                <w:lang w:eastAsia="en-US"/>
              </w:rPr>
              <w:object w:dxaOrig="620" w:dyaOrig="360">
                <v:shape id="_x0000_i1036" type="#_x0000_t75" style="width:31.5pt;height:18pt" o:ole="">
                  <v:imagedata r:id="rId32" o:title=""/>
                </v:shape>
                <o:OLEObject Type="Embed" ProgID="Equation.3" ShapeID="_x0000_i1036" DrawAspect="Content" ObjectID="_1585485369" r:id="rId34"/>
              </w:object>
            </w:r>
            <w:r w:rsidRPr="003A14D5">
              <w:rPr>
                <w:b/>
                <w:color w:val="002060"/>
                <w:sz w:val="18"/>
                <w:lang w:eastAsia="en-US"/>
              </w:rPr>
              <w:t>)</w:t>
            </w:r>
          </w:p>
        </w:tc>
      </w:tr>
      <w:tr w:rsidR="008D1D0D" w:rsidRPr="003A14D5" w:rsidTr="00FC7662">
        <w:trPr>
          <w:trHeight w:val="238"/>
          <w:jc w:val="center"/>
        </w:trPr>
        <w:tc>
          <w:tcPr>
            <w:tcW w:w="1336" w:type="dxa"/>
            <w:vMerge/>
            <w:shd w:val="clear" w:color="auto" w:fill="E7E6E6"/>
            <w:vAlign w:val="center"/>
          </w:tcPr>
          <w:p w:rsidR="008D1D0D" w:rsidRPr="003A14D5" w:rsidRDefault="008D1D0D" w:rsidP="008D1D0D">
            <w:pPr>
              <w:keepNext/>
              <w:keepLines/>
              <w:spacing w:after="0"/>
              <w:jc w:val="center"/>
              <w:rPr>
                <w:b/>
                <w:i/>
                <w:color w:val="002060"/>
                <w:sz w:val="18"/>
                <w:lang w:eastAsia="en-US"/>
              </w:rPr>
            </w:pPr>
          </w:p>
        </w:tc>
        <w:tc>
          <w:tcPr>
            <w:tcW w:w="1177"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1</w:t>
            </w:r>
          </w:p>
        </w:tc>
        <w:tc>
          <w:tcPr>
            <w:tcW w:w="1178"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2</w:t>
            </w:r>
          </w:p>
        </w:tc>
        <w:tc>
          <w:tcPr>
            <w:tcW w:w="1177"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3</w:t>
            </w:r>
          </w:p>
        </w:tc>
        <w:tc>
          <w:tcPr>
            <w:tcW w:w="1150"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4</w:t>
            </w:r>
          </w:p>
        </w:tc>
        <w:tc>
          <w:tcPr>
            <w:tcW w:w="1178"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5</w:t>
            </w:r>
          </w:p>
        </w:tc>
        <w:tc>
          <w:tcPr>
            <w:tcW w:w="1205" w:type="dxa"/>
            <w:shd w:val="clear" w:color="auto" w:fill="E7E6E6"/>
          </w:tcPr>
          <w:p w:rsidR="008D1D0D" w:rsidRPr="003A14D5" w:rsidRDefault="008D1D0D" w:rsidP="008D1D0D">
            <w:pPr>
              <w:keepNext/>
              <w:keepLines/>
              <w:tabs>
                <w:tab w:val="num" w:pos="851"/>
              </w:tabs>
              <w:spacing w:after="0"/>
              <w:jc w:val="center"/>
              <w:rPr>
                <w:rFonts w:eastAsia="Batang"/>
                <w:b/>
                <w:color w:val="002060"/>
                <w:sz w:val="18"/>
                <w:lang w:eastAsia="ko-KR"/>
              </w:rPr>
            </w:pPr>
            <w:r w:rsidRPr="003A14D5">
              <w:rPr>
                <w:rFonts w:eastAsia="Batang" w:hint="eastAsia"/>
                <w:b/>
                <w:color w:val="002060"/>
                <w:sz w:val="18"/>
                <w:lang w:eastAsia="ko-KR"/>
              </w:rPr>
              <w:t>6</w:t>
            </w:r>
          </w:p>
        </w:tc>
      </w:tr>
      <w:tr w:rsidR="008D1D0D" w:rsidRPr="003A14D5" w:rsidTr="00FC7662">
        <w:trPr>
          <w:trHeight w:val="208"/>
          <w:jc w:val="center"/>
        </w:trPr>
        <w:tc>
          <w:tcPr>
            <w:tcW w:w="1336" w:type="dxa"/>
            <w:shd w:val="clear" w:color="auto" w:fill="auto"/>
            <w:vAlign w:val="center"/>
          </w:tcPr>
          <w:p w:rsidR="008D1D0D" w:rsidRPr="003A14D5" w:rsidRDefault="008D1D0D" w:rsidP="008D1D0D">
            <w:pPr>
              <w:keepNext/>
              <w:keepLines/>
              <w:spacing w:after="0"/>
              <w:jc w:val="center"/>
              <w:rPr>
                <w:rFonts w:eastAsia="Batang"/>
                <w:b/>
                <w:color w:val="002060"/>
                <w:sz w:val="18"/>
                <w:lang w:eastAsia="ko-KR"/>
              </w:rPr>
            </w:pPr>
            <w:r w:rsidRPr="003A14D5">
              <w:rPr>
                <w:rFonts w:eastAsia="Batang" w:hint="eastAsia"/>
                <w:b/>
                <w:color w:val="002060"/>
                <w:sz w:val="18"/>
                <w:lang w:eastAsia="ko-KR"/>
              </w:rPr>
              <w:t>00</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0</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3</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4.77</w:t>
            </w:r>
          </w:p>
        </w:tc>
        <w:tc>
          <w:tcPr>
            <w:tcW w:w="1150"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6</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7</w:t>
            </w:r>
          </w:p>
        </w:tc>
        <w:tc>
          <w:tcPr>
            <w:tcW w:w="1205"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7.78</w:t>
            </w:r>
          </w:p>
        </w:tc>
      </w:tr>
      <w:tr w:rsidR="008D1D0D" w:rsidRPr="003A14D5" w:rsidTr="00FC7662">
        <w:trPr>
          <w:trHeight w:val="197"/>
          <w:jc w:val="center"/>
        </w:trPr>
        <w:tc>
          <w:tcPr>
            <w:tcW w:w="1336" w:type="dxa"/>
            <w:shd w:val="clear" w:color="auto" w:fill="auto"/>
            <w:vAlign w:val="center"/>
          </w:tcPr>
          <w:p w:rsidR="008D1D0D" w:rsidRPr="003A14D5" w:rsidRDefault="008D1D0D" w:rsidP="008D1D0D">
            <w:pPr>
              <w:keepNext/>
              <w:keepLines/>
              <w:spacing w:after="0"/>
              <w:jc w:val="center"/>
              <w:rPr>
                <w:rFonts w:eastAsia="Batang"/>
                <w:b/>
                <w:color w:val="002060"/>
                <w:sz w:val="18"/>
                <w:lang w:eastAsia="ko-KR"/>
              </w:rPr>
            </w:pPr>
            <w:r w:rsidRPr="003A14D5">
              <w:rPr>
                <w:rFonts w:eastAsia="Batang" w:hint="eastAsia"/>
                <w:b/>
                <w:color w:val="002060"/>
                <w:sz w:val="18"/>
                <w:lang w:eastAsia="ko-KR"/>
              </w:rPr>
              <w:t>01</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0</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3</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4.77</w:t>
            </w:r>
          </w:p>
        </w:tc>
        <w:tc>
          <w:tcPr>
            <w:tcW w:w="1150"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6</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6</w:t>
            </w:r>
          </w:p>
        </w:tc>
        <w:tc>
          <w:tcPr>
            <w:tcW w:w="1205"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6</w:t>
            </w:r>
          </w:p>
        </w:tc>
      </w:tr>
      <w:tr w:rsidR="008D1D0D" w:rsidRPr="003A14D5" w:rsidTr="00FC7662">
        <w:trPr>
          <w:trHeight w:val="197"/>
          <w:jc w:val="center"/>
        </w:trPr>
        <w:tc>
          <w:tcPr>
            <w:tcW w:w="1336" w:type="dxa"/>
            <w:shd w:val="clear" w:color="auto" w:fill="auto"/>
            <w:vAlign w:val="center"/>
          </w:tcPr>
          <w:p w:rsidR="008D1D0D" w:rsidRPr="003A14D5" w:rsidRDefault="008D1D0D" w:rsidP="008D1D0D">
            <w:pPr>
              <w:keepNext/>
              <w:keepLines/>
              <w:spacing w:after="0"/>
              <w:jc w:val="center"/>
              <w:rPr>
                <w:rFonts w:eastAsia="Batang"/>
                <w:b/>
                <w:color w:val="002060"/>
                <w:sz w:val="18"/>
                <w:lang w:eastAsia="ko-KR"/>
              </w:rPr>
            </w:pPr>
            <w:r w:rsidRPr="003A14D5">
              <w:rPr>
                <w:rFonts w:eastAsia="Batang" w:hint="eastAsia"/>
                <w:b/>
                <w:color w:val="002060"/>
                <w:sz w:val="18"/>
                <w:lang w:eastAsia="ko-KR"/>
              </w:rPr>
              <w:t>10</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0</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3</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3</w:t>
            </w:r>
          </w:p>
        </w:tc>
        <w:tc>
          <w:tcPr>
            <w:tcW w:w="1150"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3</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3</w:t>
            </w:r>
          </w:p>
        </w:tc>
        <w:tc>
          <w:tcPr>
            <w:tcW w:w="1205"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3</w:t>
            </w:r>
          </w:p>
        </w:tc>
      </w:tr>
      <w:tr w:rsidR="008D1D0D" w:rsidRPr="003A14D5" w:rsidTr="00FC7662">
        <w:trPr>
          <w:trHeight w:val="197"/>
          <w:jc w:val="center"/>
        </w:trPr>
        <w:tc>
          <w:tcPr>
            <w:tcW w:w="1336" w:type="dxa"/>
            <w:shd w:val="clear" w:color="auto" w:fill="auto"/>
            <w:vAlign w:val="center"/>
          </w:tcPr>
          <w:p w:rsidR="008D1D0D" w:rsidRPr="003A14D5" w:rsidRDefault="008D1D0D" w:rsidP="008D1D0D">
            <w:pPr>
              <w:keepNext/>
              <w:keepLines/>
              <w:spacing w:after="0"/>
              <w:jc w:val="center"/>
              <w:rPr>
                <w:rFonts w:eastAsia="Batang"/>
                <w:b/>
                <w:color w:val="002060"/>
                <w:sz w:val="18"/>
                <w:lang w:eastAsia="ko-KR"/>
              </w:rPr>
            </w:pPr>
            <w:r w:rsidRPr="003A14D5">
              <w:rPr>
                <w:rFonts w:eastAsia="Batang" w:hint="eastAsia"/>
                <w:b/>
                <w:color w:val="002060"/>
                <w:sz w:val="18"/>
                <w:lang w:eastAsia="ko-KR"/>
              </w:rPr>
              <w:t>11</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hint="eastAsia"/>
                <w:color w:val="002060"/>
                <w:sz w:val="18"/>
                <w:lang w:eastAsia="ko-KR"/>
              </w:rPr>
              <w:t>0</w:t>
            </w:r>
          </w:p>
        </w:tc>
        <w:tc>
          <w:tcPr>
            <w:tcW w:w="1178" w:type="dxa"/>
          </w:tcPr>
          <w:p w:rsidR="008D1D0D" w:rsidRPr="003A14D5" w:rsidRDefault="008D1D0D" w:rsidP="008D1D0D">
            <w:pPr>
              <w:keepNext/>
              <w:keepLines/>
              <w:spacing w:after="0"/>
              <w:jc w:val="center"/>
              <w:rPr>
                <w:color w:val="002060"/>
                <w:sz w:val="18"/>
              </w:rPr>
            </w:pPr>
            <w:r w:rsidRPr="003A14D5">
              <w:rPr>
                <w:rFonts w:hint="eastAsia"/>
                <w:color w:val="002060"/>
                <w:sz w:val="18"/>
              </w:rPr>
              <w:t>0</w:t>
            </w:r>
          </w:p>
        </w:tc>
        <w:tc>
          <w:tcPr>
            <w:tcW w:w="1177"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0</w:t>
            </w:r>
          </w:p>
        </w:tc>
        <w:tc>
          <w:tcPr>
            <w:tcW w:w="1150"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0</w:t>
            </w:r>
          </w:p>
        </w:tc>
        <w:tc>
          <w:tcPr>
            <w:tcW w:w="1178"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0</w:t>
            </w:r>
          </w:p>
        </w:tc>
        <w:tc>
          <w:tcPr>
            <w:tcW w:w="1205" w:type="dxa"/>
          </w:tcPr>
          <w:p w:rsidR="008D1D0D" w:rsidRPr="003A14D5" w:rsidRDefault="008D1D0D" w:rsidP="008D1D0D">
            <w:pPr>
              <w:keepNext/>
              <w:keepLines/>
              <w:spacing w:after="0"/>
              <w:jc w:val="center"/>
              <w:rPr>
                <w:rFonts w:eastAsia="Batang"/>
                <w:color w:val="002060"/>
                <w:sz w:val="18"/>
                <w:lang w:eastAsia="ko-KR"/>
              </w:rPr>
            </w:pPr>
            <w:r w:rsidRPr="003A14D5">
              <w:rPr>
                <w:rFonts w:eastAsia="Batang"/>
                <w:color w:val="002060"/>
                <w:sz w:val="18"/>
                <w:lang w:eastAsia="ko-KR"/>
              </w:rPr>
              <w:t>0</w:t>
            </w:r>
          </w:p>
        </w:tc>
      </w:tr>
    </w:tbl>
    <w:p w:rsidR="008D1D0D" w:rsidRDefault="008D1D0D">
      <w:pPr>
        <w:pStyle w:val="BodyText"/>
        <w:rPr>
          <w:lang w:val="en-US"/>
        </w:rPr>
      </w:pP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Support this proposal</w:t>
            </w:r>
          </w:p>
        </w:tc>
      </w:tr>
      <w:tr w:rsidR="0049091E">
        <w:tc>
          <w:tcPr>
            <w:tcW w:w="1885" w:type="dxa"/>
          </w:tcPr>
          <w:p w:rsidR="0049091E" w:rsidRDefault="0014172A">
            <w:r>
              <w:rPr>
                <w:rFonts w:hint="eastAsia"/>
                <w:lang w:val="en-US"/>
              </w:rPr>
              <w:t>ZTE, Sanechips</w:t>
            </w:r>
          </w:p>
        </w:tc>
        <w:tc>
          <w:tcPr>
            <w:tcW w:w="7470" w:type="dxa"/>
          </w:tcPr>
          <w:p w:rsidR="0049091E" w:rsidRDefault="0014172A">
            <w:pPr>
              <w:rPr>
                <w:lang w:val="en-US"/>
              </w:rPr>
            </w:pPr>
            <w:r>
              <w:rPr>
                <w:rFonts w:hint="eastAsia"/>
                <w:lang w:val="en-US"/>
              </w:rPr>
              <w:t>Fine with this proposal</w:t>
            </w:r>
          </w:p>
        </w:tc>
      </w:tr>
      <w:tr w:rsidR="008D1D0D">
        <w:tc>
          <w:tcPr>
            <w:tcW w:w="1885" w:type="dxa"/>
          </w:tcPr>
          <w:p w:rsidR="008D1D0D" w:rsidRDefault="008D1D0D" w:rsidP="008D1D0D">
            <w:r>
              <w:rPr>
                <w:rFonts w:hint="eastAsia"/>
              </w:rPr>
              <w:t>Huawei, HiSilicon</w:t>
            </w:r>
          </w:p>
        </w:tc>
        <w:tc>
          <w:tcPr>
            <w:tcW w:w="7470" w:type="dxa"/>
          </w:tcPr>
          <w:p w:rsidR="008D1D0D" w:rsidRDefault="008D1D0D" w:rsidP="008D1D0D">
            <w:r>
              <w:rPr>
                <w:rFonts w:hint="eastAsia"/>
              </w:rPr>
              <w:t xml:space="preserve">Fine to add options, but disagree to change the default configuration. </w:t>
            </w:r>
            <w:r>
              <w:t>Revise</w:t>
            </w:r>
            <w:r w:rsidR="005666E0">
              <w:t>d</w:t>
            </w:r>
            <w:r>
              <w:t xml:space="preserve"> the proposal accordingly. </w:t>
            </w:r>
          </w:p>
        </w:tc>
      </w:tr>
      <w:tr w:rsidR="000E07E4">
        <w:tc>
          <w:tcPr>
            <w:tcW w:w="1885" w:type="dxa"/>
          </w:tcPr>
          <w:p w:rsidR="000E07E4" w:rsidRDefault="000E07E4" w:rsidP="008D1D0D">
            <w:r>
              <w:t>Samsung</w:t>
            </w:r>
          </w:p>
        </w:tc>
        <w:tc>
          <w:tcPr>
            <w:tcW w:w="7470" w:type="dxa"/>
          </w:tcPr>
          <w:p w:rsidR="000E07E4" w:rsidRDefault="000E07E4" w:rsidP="008D1D0D">
            <w:r>
              <w:t>Not essential, to be discussed in the next release.</w:t>
            </w:r>
          </w:p>
        </w:tc>
      </w:tr>
      <w:tr w:rsidR="007923F5">
        <w:tc>
          <w:tcPr>
            <w:tcW w:w="1885" w:type="dxa"/>
          </w:tcPr>
          <w:p w:rsidR="007923F5" w:rsidRDefault="007923F5" w:rsidP="008D1D0D">
            <w:r>
              <w:t>MTK</w:t>
            </w:r>
          </w:p>
        </w:tc>
        <w:tc>
          <w:tcPr>
            <w:tcW w:w="7470" w:type="dxa"/>
          </w:tcPr>
          <w:p w:rsidR="007923F5" w:rsidRDefault="007923F5" w:rsidP="008D1D0D">
            <w:r>
              <w:t>Adding more rows is not necessary. If boosting 6dB is the limitation identified by RAN4(2?), then we can trim the value from the current table to max of 6dB boosting</w:t>
            </w:r>
          </w:p>
        </w:tc>
      </w:tr>
      <w:tr w:rsidR="00A07BCC" w:rsidTr="00FC7662">
        <w:tc>
          <w:tcPr>
            <w:tcW w:w="1885" w:type="dxa"/>
            <w:hideMark/>
          </w:tcPr>
          <w:p w:rsidR="00A07BCC" w:rsidRDefault="00A07BCC" w:rsidP="00FC7662">
            <w:pPr>
              <w:rPr>
                <w:rFonts w:eastAsia="Malgun Gothic"/>
                <w:lang w:eastAsia="ko-KR"/>
              </w:rPr>
            </w:pPr>
            <w:r>
              <w:rPr>
                <w:rFonts w:eastAsia="Malgun Gothic"/>
                <w:lang w:eastAsia="ko-KR"/>
              </w:rPr>
              <w:t>LGE</w:t>
            </w:r>
          </w:p>
        </w:tc>
        <w:tc>
          <w:tcPr>
            <w:tcW w:w="7470" w:type="dxa"/>
            <w:hideMark/>
          </w:tcPr>
          <w:p w:rsidR="00A07BCC" w:rsidRDefault="00A07BCC" w:rsidP="00FC7662">
            <w:pPr>
              <w:rPr>
                <w:rFonts w:eastAsia="Malgun Gothic"/>
                <w:lang w:eastAsia="ko-KR"/>
              </w:rPr>
            </w:pPr>
            <w:r>
              <w:rPr>
                <w:rFonts w:eastAsia="Malgun Gothic"/>
                <w:lang w:eastAsia="ko-KR"/>
              </w:rPr>
              <w:t>This table does not include the PT-RS power boosting borrowed from muted REs when two PT-RS ports are configured. So, if supported, the ratio of PDSCH EPRE to PT-RS EPRE would be represented as</w:t>
            </w:r>
          </w:p>
          <w:p w:rsidR="00A07BCC" w:rsidRDefault="00A07BCC" w:rsidP="00FC7662">
            <w:pPr>
              <w:rPr>
                <w:rFonts w:eastAsia="Malgun Gothic"/>
                <w:lang w:eastAsia="ko-KR"/>
              </w:rPr>
            </w:pPr>
            <w:r>
              <w:rPr>
                <w:rFonts w:eastAsia="Malgun Gothic"/>
                <w:lang w:eastAsia="ko-KR"/>
              </w:rPr>
              <w:t xml:space="preserve">           </w:t>
            </w:r>
            <w:r>
              <w:rPr>
                <w:rFonts w:eastAsia="Malgun Gothic"/>
                <w:position w:val="-12"/>
                <w:lang w:eastAsia="ko-KR"/>
              </w:rPr>
              <w:object w:dxaOrig="4635" w:dyaOrig="375">
                <v:shape id="_x0000_i1037" type="#_x0000_t75" style="width:231.75pt;height:18.75pt" o:ole="">
                  <v:imagedata r:id="rId35" o:title=""/>
                </v:shape>
                <o:OLEObject Type="Embed" ProgID="Equation.3" ShapeID="_x0000_i1037" DrawAspect="Content" ObjectID="_1585485370" r:id="rId36"/>
              </w:object>
            </w:r>
          </w:p>
        </w:tc>
      </w:tr>
      <w:tr w:rsidR="005D0990" w:rsidTr="00FC7662">
        <w:tc>
          <w:tcPr>
            <w:tcW w:w="1885" w:type="dxa"/>
          </w:tcPr>
          <w:p w:rsidR="005D0990" w:rsidRDefault="005D0990" w:rsidP="00FC7662">
            <w:pPr>
              <w:rPr>
                <w:rFonts w:eastAsia="Malgun Gothic"/>
                <w:lang w:eastAsia="ko-KR"/>
              </w:rPr>
            </w:pPr>
            <w:r>
              <w:rPr>
                <w:rFonts w:eastAsia="Malgun Gothic"/>
                <w:lang w:eastAsia="ko-KR"/>
              </w:rPr>
              <w:t>Qualcomm</w:t>
            </w:r>
          </w:p>
        </w:tc>
        <w:tc>
          <w:tcPr>
            <w:tcW w:w="7470" w:type="dxa"/>
          </w:tcPr>
          <w:p w:rsidR="005D0990" w:rsidRDefault="005D0990" w:rsidP="00FC7662">
            <w:pPr>
              <w:rPr>
                <w:rFonts w:eastAsia="Malgun Gothic"/>
                <w:lang w:eastAsia="ko-KR"/>
              </w:rPr>
            </w:pPr>
            <w:r>
              <w:t xml:space="preserve">Not essentially for us either. We are not fine to add additional configuration options unless </w:t>
            </w:r>
            <w:proofErr w:type="gramStart"/>
            <w:r>
              <w:t>it is clear that it</w:t>
            </w:r>
            <w:proofErr w:type="gramEnd"/>
            <w:r>
              <w:t xml:space="preserve"> enables a specific use-case in mind. We currently do not see this.</w:t>
            </w:r>
          </w:p>
        </w:tc>
      </w:tr>
    </w:tbl>
    <w:p w:rsidR="00FC0467" w:rsidRDefault="00FC0467" w:rsidP="003A14D5">
      <w:pPr>
        <w:rPr>
          <w:b/>
          <w:color w:val="002060"/>
          <w:highlight w:val="cyan"/>
          <w:u w:val="single"/>
          <w:lang w:val="en-US"/>
        </w:rPr>
      </w:pPr>
    </w:p>
    <w:p w:rsidR="0049091E" w:rsidRPr="005D0990" w:rsidRDefault="00FC0467" w:rsidP="005D0990">
      <w:pPr>
        <w:rPr>
          <w:b/>
          <w:highlight w:val="magenta"/>
          <w:u w:val="single"/>
          <w:lang w:val="en-US"/>
        </w:rPr>
      </w:pPr>
      <w:r>
        <w:rPr>
          <w:b/>
          <w:color w:val="002060"/>
          <w:highlight w:val="cyan"/>
          <w:u w:val="single"/>
          <w:lang w:val="en-US"/>
        </w:rPr>
        <w:t xml:space="preserve">Discussion </w:t>
      </w:r>
      <w:r w:rsidR="003A14D5" w:rsidRPr="003A14D5">
        <w:rPr>
          <w:b/>
          <w:color w:val="002060"/>
          <w:highlight w:val="cyan"/>
          <w:u w:val="single"/>
          <w:lang w:val="en-US"/>
        </w:rPr>
        <w:t xml:space="preserve">Summary: </w:t>
      </w:r>
      <w:r w:rsidR="005D0990">
        <w:rPr>
          <w:b/>
          <w:color w:val="002060"/>
          <w:u w:val="single"/>
          <w:lang w:val="en-US"/>
        </w:rPr>
        <w:t xml:space="preserve"> </w:t>
      </w:r>
      <w:r w:rsidR="005D0990" w:rsidRPr="005D0990">
        <w:rPr>
          <w:lang w:val="en-US"/>
        </w:rPr>
        <w:t>3 companies for support the proposals. 3 companies see this as not essential. No consensus for adding more rows.</w:t>
      </w:r>
      <w:r w:rsidR="005D0990" w:rsidRPr="005D0990">
        <w:rPr>
          <w:b/>
          <w:u w:val="single"/>
          <w:lang w:val="en-US"/>
        </w:rPr>
        <w:t xml:space="preserve"> </w:t>
      </w:r>
    </w:p>
    <w:p w:rsidR="0049091E" w:rsidRDefault="0014172A">
      <w:pPr>
        <w:pStyle w:val="Heading2"/>
        <w:rPr>
          <w:lang w:val="en-US"/>
        </w:rPr>
      </w:pPr>
      <w:r>
        <w:rPr>
          <w:lang w:val="en-US"/>
        </w:rPr>
        <w:t>Capturing of PT-RS precoding in TS 38.211</w:t>
      </w:r>
    </w:p>
    <w:p w:rsidR="0049091E" w:rsidRDefault="0014172A">
      <w:pPr>
        <w:rPr>
          <w:lang w:val="en-US"/>
        </w:rPr>
      </w:pPr>
      <w:r>
        <w:rPr>
          <w:lang w:val="en-US"/>
        </w:rPr>
        <w:t xml:space="preserve">In Spreadtrum (4216) it is pointed out that the description for UL precoding may cause misinterpretations. Companies are encouraged to verify and share their view on the text proposal in Section 2.1 of (4216). In Mediatek (4076), the same issue has been raised. </w:t>
      </w:r>
    </w:p>
    <w:p w:rsidR="0049091E" w:rsidRDefault="003A14D5">
      <w:pPr>
        <w:rPr>
          <w:lang w:val="en-US"/>
        </w:rPr>
      </w:pPr>
      <w:r>
        <w:rPr>
          <w:highlight w:val="cyan"/>
          <w:lang w:val="en-US"/>
        </w:rPr>
        <w:t xml:space="preserve">FL </w:t>
      </w:r>
      <w:r w:rsidR="0014172A">
        <w:rPr>
          <w:highlight w:val="cyan"/>
          <w:lang w:val="en-US"/>
        </w:rPr>
        <w:t>Proposal:</w:t>
      </w:r>
      <w:r w:rsidR="0014172A">
        <w:rPr>
          <w:lang w:val="en-US"/>
        </w:rPr>
        <w:t xml:space="preserve"> Unless concerns are raised, agree on the clarifying text proposal of Section 2.1 of R1-1804216</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This is not an essential issue. Suggest not discussing it. It can be up to editor.</w:t>
            </w:r>
          </w:p>
        </w:tc>
      </w:tr>
      <w:tr w:rsidR="00046162">
        <w:tc>
          <w:tcPr>
            <w:tcW w:w="1885" w:type="dxa"/>
          </w:tcPr>
          <w:p w:rsidR="00046162" w:rsidRDefault="00046162">
            <w:r>
              <w:lastRenderedPageBreak/>
              <w:t>Spreadtrum</w:t>
            </w:r>
          </w:p>
        </w:tc>
        <w:tc>
          <w:tcPr>
            <w:tcW w:w="7470" w:type="dxa"/>
          </w:tcPr>
          <w:p w:rsidR="00046162" w:rsidRDefault="00046162">
            <w:r>
              <w:t>Agree it is up to editor how to capture. Yet the problem of the current PT-RS is that precoding is not described for PT-RS of DFT-s-OFDM, which needs fixing.</w:t>
            </w:r>
          </w:p>
        </w:tc>
      </w:tr>
      <w:tr w:rsidR="005D0990">
        <w:tc>
          <w:tcPr>
            <w:tcW w:w="1885" w:type="dxa"/>
          </w:tcPr>
          <w:p w:rsidR="005D0990" w:rsidRDefault="005D0990">
            <w:r>
              <w:t>Qualcomm</w:t>
            </w:r>
          </w:p>
        </w:tc>
        <w:tc>
          <w:tcPr>
            <w:tcW w:w="7470" w:type="dxa"/>
          </w:tcPr>
          <w:p w:rsidR="005D0990" w:rsidRDefault="005D0990">
            <w:r>
              <w:t>We also think this is not essential. The specification works, this look like editorial.</w:t>
            </w:r>
          </w:p>
        </w:tc>
      </w:tr>
    </w:tbl>
    <w:p w:rsidR="0049091E" w:rsidRDefault="0049091E"/>
    <w:p w:rsidR="003A14D5" w:rsidRPr="00FC7662" w:rsidRDefault="00FC0467">
      <w:r>
        <w:rPr>
          <w:b/>
          <w:highlight w:val="cyan"/>
          <w:u w:val="single"/>
        </w:rPr>
        <w:t>Discussion s</w:t>
      </w:r>
      <w:r w:rsidR="003A14D5" w:rsidRPr="003A14D5">
        <w:rPr>
          <w:b/>
          <w:highlight w:val="cyan"/>
          <w:u w:val="single"/>
        </w:rPr>
        <w:t>ummary:</w:t>
      </w:r>
      <w:r w:rsidR="003A14D5">
        <w:t xml:space="preserve"> </w:t>
      </w:r>
      <w:r>
        <w:t>The change is u</w:t>
      </w:r>
      <w:r w:rsidR="003A14D5">
        <w:t>p to the editor, companies are encouraged to make the comments to the editor in the spec email review.</w:t>
      </w:r>
    </w:p>
    <w:p w:rsidR="0049091E" w:rsidRDefault="0014172A">
      <w:pPr>
        <w:pStyle w:val="Heading2"/>
        <w:keepLines w:val="0"/>
        <w:overflowPunct/>
        <w:snapToGrid w:val="0"/>
        <w:spacing w:before="120" w:after="120"/>
        <w:jc w:val="both"/>
        <w:textAlignment w:val="auto"/>
      </w:pPr>
      <w:r>
        <w:t>DCI bits for UL PT-RS ports indication in TS 38.212</w:t>
      </w:r>
    </w:p>
    <w:p w:rsidR="0049091E" w:rsidRDefault="0014172A">
      <w:pPr>
        <w:rPr>
          <w:lang w:val="en-US"/>
        </w:rPr>
      </w:pPr>
      <w:r>
        <w:rPr>
          <w:lang w:val="en-US"/>
        </w:rPr>
        <w:t xml:space="preserve">In Spreadtrum (4216) it is pointed out that </w:t>
      </w:r>
      <w:r>
        <w:t>TS 38.212 does not fully cover the cases or well reflect the agreement. It is proposed to a revisit to the number of bits in the DCI to indicate the PTRS-DMRS association, and the interpretation thereof. Moreover, in Lenovo/Motorola Mobility (4199), CATT (3478), vivo (3824) and in ZTE/Sanechips (3912) the same topic is discussed, and solutions are proposed.</w:t>
      </w:r>
    </w:p>
    <w:p w:rsidR="0049091E" w:rsidRDefault="009F51B6">
      <w:r>
        <w:rPr>
          <w:highlight w:val="cyan"/>
        </w:rPr>
        <w:t xml:space="preserve">FL </w:t>
      </w:r>
      <w:r w:rsidR="0014172A">
        <w:rPr>
          <w:highlight w:val="cyan"/>
        </w:rPr>
        <w:t>Proposal</w:t>
      </w:r>
      <w:r w:rsidR="0014172A">
        <w:t>: Harmonize offline to reach a stable solution for the number of and interpretation of DCI bits for UL PT-RS ports indication in TS 38.212</w:t>
      </w:r>
    </w:p>
    <w:p w:rsidR="0049091E" w:rsidRDefault="0049091E"/>
    <w:p w:rsidR="0049091E" w:rsidRDefault="0014172A">
      <w:pPr>
        <w:rPr>
          <w:lang w:val="en-US"/>
        </w:rPr>
      </w:pPr>
      <w:r>
        <w:rPr>
          <w:lang w:val="en-US"/>
        </w:rPr>
        <w:t>In addition, in Spreadtrum (4216) it is proposed a clarification as follows:</w:t>
      </w:r>
    </w:p>
    <w:p w:rsidR="0049091E" w:rsidRDefault="009F51B6">
      <w:pPr>
        <w:rPr>
          <w:lang w:val="en-US"/>
        </w:rPr>
      </w:pPr>
      <w:r>
        <w:rPr>
          <w:highlight w:val="cyan"/>
          <w:lang w:val="en-US"/>
        </w:rPr>
        <w:t xml:space="preserve">FL </w:t>
      </w:r>
      <w:r w:rsidR="0014172A">
        <w:rPr>
          <w:highlight w:val="cyan"/>
          <w:lang w:val="en-US"/>
        </w:rPr>
        <w:t>Proposal:</w:t>
      </w:r>
      <w:r w:rsidR="0014172A">
        <w:rPr>
          <w:lang w:val="en-US"/>
        </w:rPr>
        <w:t xml:space="preserve"> If 2 PT-RS ports are configured, UE does not expect to be configured with an SRS resource set used for non-codebook based UL, in which all SRS resources share a single PT-RS port.</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 xml:space="preserve">Support this proposal in principle. The reason is that in Rel-15 we do not have multiple SRS resource set for non-codebook based transmission, and the power control is set based. So there is no multiple panels for non-codebook based transmission. </w:t>
            </w:r>
          </w:p>
          <w:p w:rsidR="0049091E" w:rsidRDefault="0014172A">
            <w:r>
              <w:t>How about the following wording:</w:t>
            </w:r>
          </w:p>
          <w:p w:rsidR="0049091E" w:rsidRDefault="0014172A">
            <w:r>
              <w:t>“For non-codebook based UL transmission, only 1 PT-RS port is supported in Release 15.”</w:t>
            </w:r>
          </w:p>
        </w:tc>
      </w:tr>
      <w:tr w:rsidR="0049091E">
        <w:tc>
          <w:tcPr>
            <w:tcW w:w="1885" w:type="dxa"/>
          </w:tcPr>
          <w:p w:rsidR="0049091E" w:rsidRDefault="0014172A">
            <w:pPr>
              <w:rPr>
                <w:lang w:val="en-US"/>
              </w:rPr>
            </w:pPr>
            <w:r>
              <w:rPr>
                <w:rFonts w:hint="eastAsia"/>
                <w:lang w:val="en-US"/>
              </w:rPr>
              <w:t>ZTE, Sanechips</w:t>
            </w:r>
          </w:p>
        </w:tc>
        <w:tc>
          <w:tcPr>
            <w:tcW w:w="7470" w:type="dxa"/>
          </w:tcPr>
          <w:p w:rsidR="0049091E" w:rsidRDefault="0014172A">
            <w:pPr>
              <w:rPr>
                <w:lang w:val="en-US"/>
              </w:rPr>
            </w:pPr>
            <w:r>
              <w:rPr>
                <w:rFonts w:hint="eastAsia"/>
                <w:lang w:val="en-US"/>
              </w:rPr>
              <w:t xml:space="preserve">Actually, the solutions of CATT, vivo, </w:t>
            </w:r>
            <w:r w:rsidR="009F51B6">
              <w:rPr>
                <w:lang w:val="en-US"/>
              </w:rPr>
              <w:t>S</w:t>
            </w:r>
            <w:r w:rsidR="00320077">
              <w:rPr>
                <w:lang w:val="en-US"/>
              </w:rPr>
              <w:t>preadtrum</w:t>
            </w:r>
            <w:r>
              <w:rPr>
                <w:rFonts w:hint="eastAsia"/>
                <w:lang w:val="en-US"/>
              </w:rPr>
              <w:t xml:space="preserve"> and ZTE are not controversial,we are fine to go for CATT/vivo/</w:t>
            </w:r>
            <w:r w:rsidR="009F51B6">
              <w:rPr>
                <w:lang w:val="en-US"/>
              </w:rPr>
              <w:t>S</w:t>
            </w:r>
            <w:r w:rsidR="00320077">
              <w:rPr>
                <w:lang w:val="en-US"/>
              </w:rPr>
              <w:t>preadtrum</w:t>
            </w:r>
            <w:r>
              <w:rPr>
                <w:lang w:val="en-US"/>
              </w:rPr>
              <w:t>’</w:t>
            </w:r>
            <w:r>
              <w:rPr>
                <w:rFonts w:hint="eastAsia"/>
                <w:lang w:val="en-US"/>
              </w:rPr>
              <w:t>s TP.</w:t>
            </w:r>
          </w:p>
          <w:p w:rsidR="0049091E" w:rsidRDefault="0014172A">
            <w:pPr>
              <w:rPr>
                <w:lang w:val="en-US"/>
              </w:rPr>
            </w:pPr>
            <w:r>
              <w:rPr>
                <w:rFonts w:hint="eastAsia"/>
                <w:lang w:val="en-US"/>
              </w:rPr>
              <w:t>Don</w:t>
            </w:r>
            <w:r>
              <w:rPr>
                <w:lang w:val="en-US"/>
              </w:rPr>
              <w:t>’</w:t>
            </w:r>
            <w:r>
              <w:rPr>
                <w:rFonts w:hint="eastAsia"/>
                <w:lang w:val="en-US"/>
              </w:rPr>
              <w:t>t understand Intel</w:t>
            </w:r>
            <w:r>
              <w:rPr>
                <w:lang w:val="en-US"/>
              </w:rPr>
              <w:t>’</w:t>
            </w:r>
            <w:r>
              <w:rPr>
                <w:rFonts w:hint="eastAsia"/>
                <w:lang w:val="en-US"/>
              </w:rPr>
              <w:t>s proposal. Set level power control is to fairly compare the channel conditions of different SRS resources within the set, please note that per SRI power control for PUSCH has been supported and one spatial parameter(one beam) can be configured for each SRS resource for the SRS resource set for non-codebook transmission.</w:t>
            </w:r>
          </w:p>
        </w:tc>
      </w:tr>
      <w:tr w:rsidR="008D1D0D">
        <w:tc>
          <w:tcPr>
            <w:tcW w:w="1885" w:type="dxa"/>
          </w:tcPr>
          <w:p w:rsidR="008D1D0D" w:rsidRDefault="008D1D0D">
            <w:pPr>
              <w:rPr>
                <w:lang w:val="en-US"/>
              </w:rPr>
            </w:pPr>
            <w:r>
              <w:rPr>
                <w:rFonts w:hint="eastAsia"/>
                <w:lang w:val="en-US"/>
              </w:rPr>
              <w:t>Hu</w:t>
            </w:r>
            <w:r>
              <w:rPr>
                <w:lang w:val="en-US"/>
              </w:rPr>
              <w:t>awei, HiSilicon</w:t>
            </w:r>
          </w:p>
        </w:tc>
        <w:tc>
          <w:tcPr>
            <w:tcW w:w="7470" w:type="dxa"/>
          </w:tcPr>
          <w:p w:rsidR="008D1D0D" w:rsidRDefault="008D1D0D">
            <w:pPr>
              <w:rPr>
                <w:lang w:val="en-US"/>
              </w:rPr>
            </w:pPr>
            <w:r>
              <w:rPr>
                <w:lang w:val="en-US"/>
              </w:rPr>
              <w:t xml:space="preserve">Suggest to have more offline discussions on this. </w:t>
            </w:r>
          </w:p>
        </w:tc>
      </w:tr>
      <w:tr w:rsidR="00320077">
        <w:tc>
          <w:tcPr>
            <w:tcW w:w="1885" w:type="dxa"/>
          </w:tcPr>
          <w:p w:rsidR="00320077" w:rsidRDefault="00320077">
            <w:pPr>
              <w:rPr>
                <w:lang w:val="en-US"/>
              </w:rPr>
            </w:pPr>
            <w:r>
              <w:rPr>
                <w:lang w:val="en-US"/>
              </w:rPr>
              <w:t>Spreadtrum</w:t>
            </w:r>
          </w:p>
        </w:tc>
        <w:tc>
          <w:tcPr>
            <w:tcW w:w="7470" w:type="dxa"/>
          </w:tcPr>
          <w:p w:rsidR="00320077" w:rsidRDefault="00320077">
            <w:pPr>
              <w:rPr>
                <w:lang w:val="en-US"/>
              </w:rPr>
            </w:pPr>
            <w:r>
              <w:rPr>
                <w:lang w:val="en-US"/>
              </w:rPr>
              <w:t>We can go offline to discuss if the bits should be different between 3+1 and 2+2 when L_max is 3.</w:t>
            </w:r>
          </w:p>
          <w:p w:rsidR="00320077" w:rsidRDefault="00320077">
            <w:pPr>
              <w:rPr>
                <w:lang w:val="en-US"/>
              </w:rPr>
            </w:pPr>
            <w:r>
              <w:rPr>
                <w:lang w:val="en-US"/>
              </w:rPr>
              <w:t>Also fine with Rel-15 only focusing 1 PT-RS port.</w:t>
            </w:r>
          </w:p>
        </w:tc>
      </w:tr>
      <w:tr w:rsidR="0055707A">
        <w:tc>
          <w:tcPr>
            <w:tcW w:w="1885" w:type="dxa"/>
          </w:tcPr>
          <w:p w:rsidR="0055707A" w:rsidRDefault="0055707A">
            <w:pPr>
              <w:rPr>
                <w:lang w:val="en-US"/>
              </w:rPr>
            </w:pPr>
            <w:r>
              <w:rPr>
                <w:rFonts w:hint="eastAsia"/>
                <w:lang w:val="en-US"/>
              </w:rPr>
              <w:t>v</w:t>
            </w:r>
            <w:r>
              <w:rPr>
                <w:lang w:val="en-US"/>
              </w:rPr>
              <w:t>ivo</w:t>
            </w:r>
          </w:p>
        </w:tc>
        <w:tc>
          <w:tcPr>
            <w:tcW w:w="7470" w:type="dxa"/>
          </w:tcPr>
          <w:p w:rsidR="0055707A" w:rsidRDefault="0055707A">
            <w:pPr>
              <w:rPr>
                <w:lang w:val="en-US"/>
              </w:rPr>
            </w:pPr>
            <w:r>
              <w:rPr>
                <w:rFonts w:hint="eastAsia"/>
                <w:lang w:val="en-US"/>
              </w:rPr>
              <w:t>M</w:t>
            </w:r>
            <w:r>
              <w:rPr>
                <w:lang w:val="en-US"/>
              </w:rPr>
              <w:t>ore offline is needed</w:t>
            </w:r>
          </w:p>
        </w:tc>
      </w:tr>
    </w:tbl>
    <w:p w:rsidR="00FC0467" w:rsidRDefault="00FC0467"/>
    <w:p w:rsidR="009F51B6" w:rsidRPr="00FC7662" w:rsidRDefault="009F51B6">
      <w:r w:rsidRPr="009F51B6">
        <w:rPr>
          <w:highlight w:val="magenta"/>
        </w:rPr>
        <w:t>Proposal:</w:t>
      </w:r>
      <w:r>
        <w:t xml:space="preserve"> Discuss the </w:t>
      </w:r>
      <w:r w:rsidR="008A1302">
        <w:t xml:space="preserve">proposal in the </w:t>
      </w:r>
      <w:r>
        <w:t>related way forward(s)</w:t>
      </w:r>
    </w:p>
    <w:p w:rsidR="0049091E" w:rsidRDefault="0014172A">
      <w:pPr>
        <w:pStyle w:val="Heading2"/>
        <w:rPr>
          <w:szCs w:val="28"/>
        </w:rPr>
      </w:pPr>
      <w:r>
        <w:rPr>
          <w:szCs w:val="28"/>
        </w:rPr>
        <w:t>Parameter in the sequence for initialization for TP enabled</w:t>
      </w:r>
    </w:p>
    <w:p w:rsidR="0049091E" w:rsidRDefault="0014172A">
      <w:r>
        <w:t xml:space="preserve">In Mediatek (4076) is proposed to change “14” in the formula for sequence generation initialization for transform precoding to  </w:t>
      </w:r>
      <w:r>
        <w:rPr>
          <w:position w:val="-14"/>
        </w:rPr>
        <w:object w:dxaOrig="540" w:dyaOrig="372">
          <v:shape id="_x0000_i1039" type="#_x0000_t75" style="width:27pt;height:18.75pt" o:ole="">
            <v:imagedata r:id="rId37" o:title=""/>
          </v:shape>
          <o:OLEObject Type="Embed" ProgID="Equation.3" ShapeID="_x0000_i1039" DrawAspect="Content" ObjectID="_1585485371" r:id="rId38"/>
        </w:object>
      </w:r>
    </w:p>
    <w:p w:rsidR="0049091E" w:rsidRDefault="008A1302">
      <w:r>
        <w:rPr>
          <w:highlight w:val="cyan"/>
        </w:rPr>
        <w:t xml:space="preserve">FL </w:t>
      </w:r>
      <w:r w:rsidR="0014172A">
        <w:rPr>
          <w:highlight w:val="cyan"/>
        </w:rPr>
        <w:t>Proposal</w:t>
      </w:r>
      <w:r w:rsidR="0014172A">
        <w:t>: Other companies views are appreciated</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lastRenderedPageBreak/>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Current spec is clear. Do not support this change.</w:t>
            </w:r>
          </w:p>
        </w:tc>
      </w:tr>
      <w:tr w:rsidR="0049091E">
        <w:tc>
          <w:tcPr>
            <w:tcW w:w="1885" w:type="dxa"/>
          </w:tcPr>
          <w:p w:rsidR="0049091E" w:rsidRDefault="0014172A">
            <w:r>
              <w:rPr>
                <w:rFonts w:hint="eastAsia"/>
                <w:lang w:val="en-US"/>
              </w:rPr>
              <w:t>ZTE, Sanechips</w:t>
            </w:r>
          </w:p>
        </w:tc>
        <w:tc>
          <w:tcPr>
            <w:tcW w:w="7470" w:type="dxa"/>
          </w:tcPr>
          <w:p w:rsidR="0049091E" w:rsidRDefault="0014172A">
            <w:pPr>
              <w:rPr>
                <w:lang w:val="en-US"/>
              </w:rPr>
            </w:pPr>
            <w:r>
              <w:rPr>
                <w:rFonts w:hint="eastAsia"/>
                <w:lang w:val="en-US"/>
              </w:rPr>
              <w:t>Support this TP because of ECP.</w:t>
            </w:r>
          </w:p>
        </w:tc>
      </w:tr>
      <w:tr w:rsidR="003F0CAC">
        <w:tc>
          <w:tcPr>
            <w:tcW w:w="1885" w:type="dxa"/>
          </w:tcPr>
          <w:p w:rsidR="003F0CAC" w:rsidRDefault="003F0CAC">
            <w:pPr>
              <w:rPr>
                <w:lang w:val="en-US"/>
              </w:rPr>
            </w:pPr>
            <w:r w:rsidRPr="003F0CAC">
              <w:rPr>
                <w:rFonts w:hint="eastAsia"/>
                <w:lang w:val="en-US"/>
              </w:rPr>
              <w:t>Hu</w:t>
            </w:r>
            <w:r w:rsidRPr="003F0CAC">
              <w:rPr>
                <w:lang w:val="en-US"/>
              </w:rPr>
              <w:t>awei, HiSilicon</w:t>
            </w:r>
          </w:p>
        </w:tc>
        <w:tc>
          <w:tcPr>
            <w:tcW w:w="7470" w:type="dxa"/>
          </w:tcPr>
          <w:p w:rsidR="003F0CAC" w:rsidRDefault="003F0CAC">
            <w:pPr>
              <w:rPr>
                <w:lang w:val="en-US"/>
              </w:rPr>
            </w:pPr>
            <w:r>
              <w:rPr>
                <w:rFonts w:hint="eastAsia"/>
                <w:lang w:val="en-US"/>
              </w:rPr>
              <w:t xml:space="preserve">Support this </w:t>
            </w:r>
            <w:r>
              <w:rPr>
                <w:lang w:val="en-US"/>
              </w:rPr>
              <w:t>change</w:t>
            </w:r>
            <w:r>
              <w:rPr>
                <w:rFonts w:hint="eastAsia"/>
                <w:lang w:val="en-US"/>
              </w:rPr>
              <w:t>.</w:t>
            </w:r>
            <w:r>
              <w:rPr>
                <w:lang w:val="en-US"/>
              </w:rPr>
              <w:t xml:space="preserve"> </w:t>
            </w:r>
          </w:p>
        </w:tc>
      </w:tr>
      <w:tr w:rsidR="00320077">
        <w:tc>
          <w:tcPr>
            <w:tcW w:w="1885" w:type="dxa"/>
          </w:tcPr>
          <w:p w:rsidR="00320077" w:rsidRPr="003F0CAC" w:rsidRDefault="00320077">
            <w:pPr>
              <w:rPr>
                <w:lang w:val="en-US"/>
              </w:rPr>
            </w:pPr>
            <w:r>
              <w:rPr>
                <w:lang w:val="en-US"/>
              </w:rPr>
              <w:t>Spreadtrum</w:t>
            </w:r>
          </w:p>
        </w:tc>
        <w:tc>
          <w:tcPr>
            <w:tcW w:w="7470" w:type="dxa"/>
          </w:tcPr>
          <w:p w:rsidR="00320077" w:rsidRDefault="00320077">
            <w:pPr>
              <w:rPr>
                <w:lang w:val="en-US"/>
              </w:rPr>
            </w:pPr>
            <w:r>
              <w:rPr>
                <w:lang w:val="en-US"/>
              </w:rPr>
              <w:t>Generally support this change. Should sequence generation for DL DMRS and CSI-RS also be changed accordingly?</w:t>
            </w:r>
          </w:p>
        </w:tc>
      </w:tr>
      <w:tr w:rsidR="003F60C0" w:rsidTr="00FC7662">
        <w:tc>
          <w:tcPr>
            <w:tcW w:w="1885" w:type="dxa"/>
            <w:hideMark/>
          </w:tcPr>
          <w:p w:rsidR="003F60C0" w:rsidRDefault="003F60C0" w:rsidP="00FC7662">
            <w:pPr>
              <w:rPr>
                <w:rFonts w:eastAsia="Malgun Gothic"/>
                <w:lang w:val="en-US" w:eastAsia="ko-KR"/>
              </w:rPr>
            </w:pPr>
            <w:r>
              <w:rPr>
                <w:rFonts w:eastAsia="Malgun Gothic"/>
                <w:lang w:val="en-US" w:eastAsia="ko-KR"/>
              </w:rPr>
              <w:t>LGE</w:t>
            </w:r>
          </w:p>
        </w:tc>
        <w:tc>
          <w:tcPr>
            <w:tcW w:w="7470" w:type="dxa"/>
            <w:hideMark/>
          </w:tcPr>
          <w:p w:rsidR="003F60C0" w:rsidRDefault="003F60C0" w:rsidP="00FC7662">
            <w:pPr>
              <w:rPr>
                <w:rFonts w:eastAsia="Malgun Gothic"/>
                <w:lang w:val="en-US" w:eastAsia="ko-KR"/>
              </w:rPr>
            </w:pPr>
            <w:r>
              <w:rPr>
                <w:rFonts w:eastAsia="Malgun Gothic"/>
                <w:lang w:val="en-US" w:eastAsia="ko-KR"/>
              </w:rPr>
              <w:t>Support this TP.</w:t>
            </w:r>
            <w:r w:rsidR="008A1302">
              <w:rPr>
                <w:rFonts w:eastAsia="Malgun Gothic"/>
                <w:lang w:val="en-US" w:eastAsia="ko-KR"/>
              </w:rPr>
              <w:t>§</w:t>
            </w:r>
          </w:p>
        </w:tc>
      </w:tr>
      <w:tr w:rsidR="008A1302" w:rsidRPr="008A1302" w:rsidTr="00FC7662">
        <w:tc>
          <w:tcPr>
            <w:tcW w:w="1885" w:type="dxa"/>
          </w:tcPr>
          <w:p w:rsidR="008A1302" w:rsidRDefault="008A1302" w:rsidP="00FC7662">
            <w:pPr>
              <w:rPr>
                <w:rFonts w:eastAsia="Malgun Gothic"/>
                <w:lang w:val="en-US" w:eastAsia="ko-KR"/>
              </w:rPr>
            </w:pPr>
            <w:r>
              <w:rPr>
                <w:rFonts w:eastAsia="Malgun Gothic"/>
                <w:lang w:val="en-US" w:eastAsia="ko-KR"/>
              </w:rPr>
              <w:t>Ericsson</w:t>
            </w:r>
          </w:p>
        </w:tc>
        <w:tc>
          <w:tcPr>
            <w:tcW w:w="7470" w:type="dxa"/>
          </w:tcPr>
          <w:p w:rsidR="008A1302" w:rsidRPr="008A1302" w:rsidRDefault="008A1302" w:rsidP="00FC7662">
            <w:pPr>
              <w:rPr>
                <w:rFonts w:eastAsia="Malgun Gothic"/>
                <w:lang w:val="en-US" w:eastAsia="ko-KR"/>
              </w:rPr>
            </w:pPr>
            <w:proofErr w:type="spellStart"/>
            <w:proofErr w:type="gramStart"/>
            <w:r w:rsidRPr="001B202B">
              <w:rPr>
                <w:rFonts w:eastAsia="Malgun Gothic"/>
                <w:lang w:val="en-US" w:eastAsia="ko-KR"/>
              </w:rPr>
              <w:t>Non essential</w:t>
            </w:r>
            <w:proofErr w:type="spellEnd"/>
            <w:proofErr w:type="gramEnd"/>
            <w:r w:rsidRPr="001B202B">
              <w:rPr>
                <w:rFonts w:eastAsia="Malgun Gothic"/>
                <w:lang w:val="en-US" w:eastAsia="ko-KR"/>
              </w:rPr>
              <w:t xml:space="preserve"> enhancement. </w:t>
            </w:r>
            <w:r w:rsidRPr="008A1302">
              <w:rPr>
                <w:rFonts w:eastAsia="Malgun Gothic"/>
                <w:lang w:val="en-US" w:eastAsia="ko-KR"/>
              </w:rPr>
              <w:t>Do not support this chan</w:t>
            </w:r>
            <w:r>
              <w:rPr>
                <w:rFonts w:eastAsia="Malgun Gothic"/>
                <w:lang w:val="en-US" w:eastAsia="ko-KR"/>
              </w:rPr>
              <w:t>ge.</w:t>
            </w:r>
          </w:p>
        </w:tc>
      </w:tr>
    </w:tbl>
    <w:p w:rsidR="0049091E" w:rsidRPr="008A1302" w:rsidRDefault="0049091E">
      <w:pPr>
        <w:rPr>
          <w:lang w:val="en-US"/>
        </w:rPr>
      </w:pPr>
    </w:p>
    <w:p w:rsidR="003258FC" w:rsidRPr="00FC7662" w:rsidRDefault="003258FC" w:rsidP="003258FC">
      <w:r>
        <w:rPr>
          <w:highlight w:val="cyan"/>
        </w:rPr>
        <w:t xml:space="preserve">Discussion </w:t>
      </w:r>
      <w:r w:rsidR="008A1302" w:rsidRPr="008A1302">
        <w:rPr>
          <w:highlight w:val="cyan"/>
        </w:rPr>
        <w:t>Summary:</w:t>
      </w:r>
      <w:r w:rsidR="008A1302">
        <w:t xml:space="preserve"> No consensus</w:t>
      </w:r>
      <w:r>
        <w:t xml:space="preserve"> for a change</w:t>
      </w:r>
      <w:r w:rsidR="005D0990">
        <w:t xml:space="preserve"> in specifications.</w:t>
      </w:r>
      <w:r>
        <w:t xml:space="preserve"> </w:t>
      </w:r>
    </w:p>
    <w:p w:rsidR="003258FC" w:rsidRDefault="003258FC"/>
    <w:p w:rsidR="0049091E" w:rsidRDefault="0014172A">
      <w:pPr>
        <w:pStyle w:val="Heading2"/>
      </w:pPr>
      <w:r>
        <w:t>On interpretation of RNTI for grant free type 1 scheduling</w:t>
      </w:r>
    </w:p>
    <w:p w:rsidR="0049091E" w:rsidRDefault="0014172A">
      <w:pPr>
        <w:rPr>
          <w:rFonts w:eastAsia="SimSun"/>
        </w:rPr>
      </w:pPr>
      <w:r>
        <w:t xml:space="preserve">In vivo (3824), it is observed that </w:t>
      </w:r>
      <w:r>
        <w:rPr>
          <w:rFonts w:eastAsia="SimSun"/>
        </w:rPr>
        <w:t>f</w:t>
      </w:r>
      <w:r>
        <w:rPr>
          <w:rFonts w:eastAsia="SimSun" w:hint="eastAsia"/>
        </w:rPr>
        <w:t xml:space="preserve">or </w:t>
      </w:r>
      <w:r>
        <w:rPr>
          <w:rFonts w:eastAsia="SimSun"/>
        </w:rPr>
        <w:t xml:space="preserve">RRC-configured scheduling without DCI, the value of the parameter RNTI in </w:t>
      </w:r>
      <w:r>
        <w:rPr>
          <w:i/>
        </w:rPr>
        <w:t xml:space="preserve">Section 6.4.1.2.2.1 and 7.4.1.2.2 of TS38.211, </w:t>
      </w:r>
      <w:r>
        <w:rPr>
          <w:rFonts w:eastAsia="SimSun"/>
        </w:rPr>
        <w:t xml:space="preserve">is still unclear. It is proposed that </w:t>
      </w:r>
      <w:r>
        <w:rPr>
          <w:lang w:val="en-US"/>
        </w:rPr>
        <w:t>Section 6.4.1.2.2.1 and 7.4.1.2.2 are changed as</w:t>
      </w:r>
    </w:p>
    <w:p w:rsidR="0049091E" w:rsidRDefault="008A1302">
      <w:r>
        <w:rPr>
          <w:highlight w:val="cyan"/>
        </w:rPr>
        <w:t xml:space="preserve">FL </w:t>
      </w:r>
      <w:r w:rsidR="0014172A">
        <w:rPr>
          <w:highlight w:val="cyan"/>
        </w:rPr>
        <w:t>Text proposal:</w:t>
      </w:r>
      <w:r w:rsidR="0014172A">
        <w:rPr>
          <w:b/>
        </w:rPr>
        <w:t xml:space="preserve"> </w:t>
      </w:r>
      <w:r w:rsidR="0014172A">
        <w:rPr>
          <w:b/>
          <w:position w:val="-6"/>
        </w:rPr>
        <w:object w:dxaOrig="540" w:dyaOrig="180">
          <v:shape id="_x0000_i1040" type="#_x0000_t75" style="width:27pt;height:9pt" o:ole="">
            <v:imagedata r:id="rId39" o:title=""/>
          </v:shape>
          <o:OLEObject Type="Embed" ProgID="Equation.Ribbit" ShapeID="_x0000_i1040" DrawAspect="Content" ObjectID="_1585485372" r:id="rId40"/>
        </w:object>
      </w:r>
      <w:r w:rsidR="0014172A">
        <w:t xml:space="preserve"> is the </w:t>
      </w:r>
      <w:r w:rsidR="0014172A">
        <w:rPr>
          <w:strike/>
          <w:color w:val="FF0000"/>
        </w:rPr>
        <w:t>C-</w:t>
      </w:r>
      <w:r w:rsidR="0014172A">
        <w:t xml:space="preserve">RNTI, </w:t>
      </w:r>
      <w:r w:rsidR="0014172A">
        <w:rPr>
          <w:color w:val="FF0000"/>
          <w:u w:val="single"/>
        </w:rPr>
        <w:t>which can be C-RNTI/SPS-CSI-RNTI for</w:t>
      </w:r>
      <w:r w:rsidR="0014172A">
        <w:rPr>
          <w:color w:val="FF0000"/>
        </w:rPr>
        <w:t xml:space="preserve"> </w:t>
      </w:r>
      <w:r w:rsidR="0014172A">
        <w:t>DCI</w:t>
      </w:r>
      <w:r w:rsidR="0014172A">
        <w:rPr>
          <w:color w:val="FF0000"/>
          <w:u w:val="single"/>
        </w:rPr>
        <w:t>-based</w:t>
      </w:r>
      <w:r w:rsidR="0014172A">
        <w:rPr>
          <w:color w:val="FF0000"/>
        </w:rPr>
        <w:t xml:space="preserve"> </w:t>
      </w:r>
      <w:r w:rsidR="0014172A">
        <w:t>scheduling</w:t>
      </w:r>
      <w:r w:rsidR="0014172A">
        <w:rPr>
          <w:color w:val="FF0000"/>
          <w:u w:val="single"/>
        </w:rPr>
        <w:t>, and CS-RNTI for grant-free type 1</w:t>
      </w:r>
      <w:r w:rsidR="0014172A">
        <w:t xml:space="preserve"> transmission.</w:t>
      </w:r>
    </w:p>
    <w:tbl>
      <w:tblPr>
        <w:tblStyle w:val="TableGrid"/>
        <w:tblW w:w="9355" w:type="dxa"/>
        <w:tblLayout w:type="fixed"/>
        <w:tblLook w:val="04A0" w:firstRow="1" w:lastRow="0" w:firstColumn="1" w:lastColumn="0" w:noHBand="0" w:noVBand="1"/>
      </w:tblPr>
      <w:tblGrid>
        <w:gridCol w:w="1885"/>
        <w:gridCol w:w="7470"/>
      </w:tblGrid>
      <w:tr w:rsidR="0049091E">
        <w:tc>
          <w:tcPr>
            <w:tcW w:w="1885" w:type="dxa"/>
          </w:tcPr>
          <w:p w:rsidR="0049091E" w:rsidRDefault="0014172A">
            <w:r>
              <w:rPr>
                <w:rFonts w:hint="eastAsia"/>
              </w:rPr>
              <w:t>Companie</w:t>
            </w:r>
            <w:r>
              <w:t>s</w:t>
            </w:r>
          </w:p>
        </w:tc>
        <w:tc>
          <w:tcPr>
            <w:tcW w:w="7470" w:type="dxa"/>
          </w:tcPr>
          <w:p w:rsidR="0049091E" w:rsidRDefault="0014172A">
            <w:r>
              <w:rPr>
                <w:rFonts w:hint="eastAsia"/>
              </w:rPr>
              <w:t>View</w:t>
            </w:r>
            <w:r>
              <w:t>s</w:t>
            </w:r>
          </w:p>
        </w:tc>
      </w:tr>
      <w:tr w:rsidR="0049091E">
        <w:tc>
          <w:tcPr>
            <w:tcW w:w="1885" w:type="dxa"/>
          </w:tcPr>
          <w:p w:rsidR="0049091E" w:rsidRDefault="0014172A">
            <w:r>
              <w:rPr>
                <w:rFonts w:hint="eastAsia"/>
              </w:rPr>
              <w:t>Intel</w:t>
            </w:r>
          </w:p>
        </w:tc>
        <w:tc>
          <w:tcPr>
            <w:tcW w:w="7470" w:type="dxa"/>
          </w:tcPr>
          <w:p w:rsidR="0049091E" w:rsidRDefault="0014172A">
            <w:r>
              <w:t xml:space="preserve">Similar wording is capture in 214. Do not support this TP. </w:t>
            </w:r>
          </w:p>
        </w:tc>
      </w:tr>
      <w:tr w:rsidR="008D1D0D">
        <w:tc>
          <w:tcPr>
            <w:tcW w:w="1885" w:type="dxa"/>
          </w:tcPr>
          <w:p w:rsidR="008D1D0D" w:rsidRDefault="008D1D0D" w:rsidP="008D1D0D">
            <w:r>
              <w:rPr>
                <w:rFonts w:hint="eastAsia"/>
              </w:rPr>
              <w:t>Huawei, HiSilicon</w:t>
            </w:r>
          </w:p>
        </w:tc>
        <w:tc>
          <w:tcPr>
            <w:tcW w:w="7470" w:type="dxa"/>
          </w:tcPr>
          <w:p w:rsidR="008D1D0D" w:rsidRDefault="008D1D0D" w:rsidP="008D1D0D">
            <w:r>
              <w:rPr>
                <w:rFonts w:hint="eastAsia"/>
              </w:rPr>
              <w:t>Agree with Intel</w:t>
            </w:r>
          </w:p>
        </w:tc>
      </w:tr>
      <w:tr w:rsidR="0055707A">
        <w:tc>
          <w:tcPr>
            <w:tcW w:w="1885" w:type="dxa"/>
          </w:tcPr>
          <w:p w:rsidR="0055707A" w:rsidRDefault="0055707A" w:rsidP="008D1D0D">
            <w:r>
              <w:rPr>
                <w:rFonts w:hint="eastAsia"/>
              </w:rPr>
              <w:t>v</w:t>
            </w:r>
            <w:r>
              <w:t>ivo</w:t>
            </w:r>
          </w:p>
        </w:tc>
        <w:tc>
          <w:tcPr>
            <w:tcW w:w="7470" w:type="dxa"/>
          </w:tcPr>
          <w:p w:rsidR="0055707A" w:rsidRDefault="0098627D" w:rsidP="008D1D0D">
            <w:r>
              <w:t xml:space="preserve">Don't understand Intel and HW’s comment. </w:t>
            </w:r>
            <w:r w:rsidR="0055707A">
              <w:rPr>
                <w:rFonts w:hint="eastAsia"/>
              </w:rPr>
              <w:t>W</w:t>
            </w:r>
            <w:r w:rsidR="0055707A">
              <w:t xml:space="preserve">ithout above clarification, the description is wrong. For type 1 grant free transmission, it is not triggered by </w:t>
            </w:r>
            <w:r>
              <w:t>DCI.</w:t>
            </w:r>
          </w:p>
        </w:tc>
      </w:tr>
    </w:tbl>
    <w:p w:rsidR="0049091E" w:rsidRDefault="0049091E"/>
    <w:p w:rsidR="008A1302" w:rsidRDefault="008A1302" w:rsidP="008A1302">
      <w:r w:rsidRPr="008A1302">
        <w:rPr>
          <w:highlight w:val="cyan"/>
        </w:rPr>
        <w:t>Summary:</w:t>
      </w:r>
      <w:r>
        <w:t xml:space="preserve"> No consensus</w:t>
      </w:r>
      <w:r w:rsidR="003258FC">
        <w:t xml:space="preserve"> for a change</w:t>
      </w:r>
      <w:r w:rsidR="005D0990">
        <w:t xml:space="preserve"> of </w:t>
      </w:r>
      <w:proofErr w:type="spellStart"/>
      <w:r w:rsidR="005D0990">
        <w:t>specificatons</w:t>
      </w:r>
      <w:proofErr w:type="spellEnd"/>
      <w:r w:rsidR="005D0990">
        <w:t>.</w:t>
      </w:r>
    </w:p>
    <w:p w:rsidR="008A1302" w:rsidRDefault="008A1302"/>
    <w:bookmarkEnd w:id="3"/>
    <w:p w:rsidR="0049091E" w:rsidRDefault="0014172A">
      <w:pPr>
        <w:pStyle w:val="Heading2"/>
      </w:pPr>
      <w:r>
        <w:t xml:space="preserve">  Signaling of BW threshold for PT-RS frequency density</w:t>
      </w:r>
    </w:p>
    <w:p w:rsidR="0049091E" w:rsidRDefault="0014172A">
      <w:r>
        <w:t>The views are summarized as</w:t>
      </w:r>
    </w:p>
    <w:p w:rsidR="0049091E" w:rsidRDefault="0014172A">
      <w:pPr>
        <w:pStyle w:val="1"/>
        <w:numPr>
          <w:ilvl w:val="0"/>
          <w:numId w:val="20"/>
        </w:numPr>
      </w:pPr>
      <w:r>
        <w:t xml:space="preserve">For DFT-s-OFDM, use values on the grid defined as </w:t>
      </w:r>
      <w:r>
        <w:rPr>
          <w:noProof/>
          <w:position w:val="-10"/>
          <w:lang w:val="en-US" w:eastAsia="zh-TW"/>
        </w:rPr>
        <w:drawing>
          <wp:inline distT="0" distB="0" distL="0" distR="0">
            <wp:extent cx="126682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266825" cy="228600"/>
                    </a:xfrm>
                    <a:prstGeom prst="rect">
                      <a:avLst/>
                    </a:prstGeom>
                    <a:noFill/>
                    <a:ln>
                      <a:noFill/>
                    </a:ln>
                  </pic:spPr>
                </pic:pic>
              </a:graphicData>
            </a:graphic>
          </wp:inline>
        </w:drawing>
      </w:r>
    </w:p>
    <w:p w:rsidR="0049091E" w:rsidRDefault="0014172A" w:rsidP="008D1D0D">
      <w:pPr>
        <w:pStyle w:val="1"/>
        <w:numPr>
          <w:ilvl w:val="1"/>
          <w:numId w:val="20"/>
        </w:numPr>
      </w:pPr>
      <w:r>
        <w:t>Nokia (5110)</w:t>
      </w:r>
      <w:r w:rsidR="008D1D0D">
        <w:t xml:space="preserve">, </w:t>
      </w:r>
      <w:r w:rsidR="008D1D0D" w:rsidRPr="008D1D0D">
        <w:t>Huawei, HiSilicon</w:t>
      </w:r>
    </w:p>
    <w:p w:rsidR="0049091E" w:rsidRDefault="0014172A">
      <w:pPr>
        <w:pStyle w:val="1"/>
        <w:numPr>
          <w:ilvl w:val="0"/>
          <w:numId w:val="20"/>
        </w:numPr>
      </w:pPr>
      <w:r>
        <w:t>Use values on the 2^n grid</w:t>
      </w:r>
    </w:p>
    <w:p w:rsidR="0049091E" w:rsidRDefault="0014172A" w:rsidP="008D1D0D">
      <w:pPr>
        <w:pStyle w:val="1"/>
        <w:numPr>
          <w:ilvl w:val="1"/>
          <w:numId w:val="20"/>
        </w:numPr>
      </w:pPr>
      <w:r>
        <w:t>Ericsson (4984) {1,2,4,8,16,32,64,128,256,276}</w:t>
      </w:r>
      <w:r w:rsidR="008D1D0D">
        <w:t xml:space="preserve">, </w:t>
      </w:r>
      <w:r w:rsidR="008D1D0D" w:rsidRPr="008D1D0D">
        <w:t>Huawei, HiSilicon</w:t>
      </w:r>
    </w:p>
    <w:p w:rsidR="0049091E" w:rsidRDefault="0014172A">
      <w:pPr>
        <w:pStyle w:val="1"/>
        <w:numPr>
          <w:ilvl w:val="1"/>
          <w:numId w:val="20"/>
        </w:numPr>
      </w:pPr>
      <w:r>
        <w:t>Panasonic (4273)</w:t>
      </w:r>
    </w:p>
    <w:p w:rsidR="0049091E" w:rsidRDefault="0014172A">
      <w:pPr>
        <w:pStyle w:val="1"/>
        <w:numPr>
          <w:ilvl w:val="1"/>
          <w:numId w:val="20"/>
        </w:numPr>
      </w:pPr>
      <w:r>
        <w:t>NEC (3623) {possibly remove 1,2}</w:t>
      </w:r>
    </w:p>
    <w:p w:rsidR="0049091E" w:rsidRDefault="0014172A">
      <w:pPr>
        <w:pStyle w:val="1"/>
        <w:numPr>
          <w:ilvl w:val="0"/>
          <w:numId w:val="20"/>
        </w:numPr>
      </w:pPr>
      <w:r>
        <w:t xml:space="preserve">Use combinatorial number </w:t>
      </w:r>
    </w:p>
    <w:p w:rsidR="0049091E" w:rsidRDefault="0014172A">
      <w:pPr>
        <w:pStyle w:val="1"/>
        <w:numPr>
          <w:ilvl w:val="1"/>
          <w:numId w:val="20"/>
        </w:numPr>
      </w:pPr>
      <w:r>
        <w:t>Intel (4721) (based on RBG), Ericsson (4984), Mitsubishi (4469)</w:t>
      </w:r>
    </w:p>
    <w:p w:rsidR="0049091E" w:rsidRDefault="0014172A">
      <w:pPr>
        <w:pStyle w:val="1"/>
        <w:numPr>
          <w:ilvl w:val="0"/>
          <w:numId w:val="20"/>
        </w:numPr>
      </w:pPr>
      <w:r>
        <w:t xml:space="preserve">Signal </w:t>
      </w:r>
      <w:r>
        <w:rPr>
          <w:lang w:eastAsia="en-US"/>
        </w:rPr>
        <w:t>differential values between the thresholds, and restrict the BW for the thresholds with lower order</w:t>
      </w:r>
    </w:p>
    <w:p w:rsidR="0049091E" w:rsidRDefault="0014172A">
      <w:pPr>
        <w:pStyle w:val="1"/>
        <w:numPr>
          <w:ilvl w:val="1"/>
          <w:numId w:val="20"/>
        </w:numPr>
      </w:pPr>
      <w:r>
        <w:t>Mediatek (4076)</w:t>
      </w:r>
    </w:p>
    <w:p w:rsidR="0049091E" w:rsidRDefault="0014172A">
      <w:pPr>
        <w:pStyle w:val="1"/>
        <w:numPr>
          <w:ilvl w:val="0"/>
          <w:numId w:val="20"/>
        </w:numPr>
      </w:pPr>
      <w:r>
        <w:rPr>
          <w:rFonts w:hint="eastAsia"/>
        </w:rPr>
        <w:t>Signaling of BW thresholds do not need to be compressed</w:t>
      </w:r>
    </w:p>
    <w:p w:rsidR="0049091E" w:rsidRDefault="0014172A">
      <w:pPr>
        <w:pStyle w:val="1"/>
        <w:numPr>
          <w:ilvl w:val="1"/>
          <w:numId w:val="20"/>
        </w:numPr>
      </w:pPr>
      <w:r>
        <w:t>ZTE/Sanechips (3912)</w:t>
      </w:r>
    </w:p>
    <w:p w:rsidR="0049091E" w:rsidRDefault="008A1302">
      <w:r>
        <w:rPr>
          <w:highlight w:val="cyan"/>
        </w:rPr>
        <w:t xml:space="preserve">FL </w:t>
      </w:r>
      <w:r w:rsidR="0014172A">
        <w:rPr>
          <w:highlight w:val="cyan"/>
        </w:rPr>
        <w:t>Proposal:</w:t>
      </w:r>
      <w:r w:rsidR="0014172A">
        <w:t xml:space="preserve"> A WF is needed with a single view and detailed proposal on how to resolve this. </w:t>
      </w:r>
    </w:p>
    <w:p w:rsidR="008A1302" w:rsidRDefault="008A1302">
      <w:pPr>
        <w:rPr>
          <w:lang w:val="en-US"/>
        </w:rPr>
      </w:pPr>
      <w:r w:rsidRPr="008A1302">
        <w:rPr>
          <w:highlight w:val="magenta"/>
          <w:lang w:val="en-US"/>
        </w:rPr>
        <w:lastRenderedPageBreak/>
        <w:t>Proposal:</w:t>
      </w:r>
      <w:r>
        <w:rPr>
          <w:lang w:val="en-US"/>
        </w:rPr>
        <w:t xml:space="preserve"> Open </w:t>
      </w:r>
      <w:r w:rsidR="003258FC">
        <w:rPr>
          <w:lang w:val="en-US"/>
        </w:rPr>
        <w:t>an</w:t>
      </w:r>
      <w:r>
        <w:rPr>
          <w:lang w:val="en-US"/>
        </w:rPr>
        <w:t xml:space="preserve"> associated WF, if any</w:t>
      </w:r>
      <w:r w:rsidR="003258FC">
        <w:rPr>
          <w:lang w:val="en-US"/>
        </w:rPr>
        <w:t xml:space="preserve"> is provided</w:t>
      </w:r>
      <w:r>
        <w:rPr>
          <w:lang w:val="en-US"/>
        </w:rPr>
        <w:t>.</w:t>
      </w:r>
      <w:r w:rsidR="003258FC">
        <w:rPr>
          <w:lang w:val="en-US"/>
        </w:rPr>
        <w:t xml:space="preserve"> Otherwise, no change to specifications.</w:t>
      </w:r>
    </w:p>
    <w:p w:rsidR="008A1302" w:rsidRDefault="008A1302" w:rsidP="008A1302">
      <w:pPr>
        <w:pStyle w:val="Heading2"/>
      </w:pPr>
      <w:r>
        <w:t>On m and m’ issue for DFT-s-OFDM</w:t>
      </w:r>
    </w:p>
    <w:p w:rsidR="008A1302" w:rsidRPr="008A1302" w:rsidRDefault="008A1302" w:rsidP="008A1302">
      <w:r w:rsidRPr="008A1302">
        <w:t>Huawei and Mitsubishi brought forward the following view offline: In email discussion after RAN1#92, the phase shifting of PTRS for DFT-s-OFDM</w:t>
      </w:r>
      <w:r w:rsidRPr="008A1302">
        <w:rPr>
          <w:rFonts w:hint="eastAsia"/>
        </w:rPr>
        <w:t xml:space="preserve"> </w:t>
      </w:r>
      <w:r w:rsidRPr="008A1302">
        <w:t xml:space="preserve">has been mistakenly updated, i.e., the variable m in the exponential operator in subclause 6.4.1.2.1.2 has been changed as m’. It appears the proponent of this change assumed this as a typo and the editor accepted this change without further checking. </w:t>
      </w:r>
    </w:p>
    <w:p w:rsidR="008A1302" w:rsidRDefault="008A1302" w:rsidP="008A1302">
      <w:pPr>
        <w:rPr>
          <w:bCs/>
          <w:lang w:val="en-US"/>
        </w:rPr>
      </w:pPr>
      <w:r w:rsidRPr="008A1302">
        <w:rPr>
          <w:rFonts w:hint="eastAsia"/>
          <w:bCs/>
          <w:highlight w:val="magenta"/>
          <w:lang w:val="en-US"/>
        </w:rPr>
        <w:t>Proposal</w:t>
      </w:r>
      <w:r w:rsidRPr="008A1302">
        <w:rPr>
          <w:rFonts w:hint="eastAsia"/>
          <w:bCs/>
          <w:lang w:val="en-US"/>
        </w:rPr>
        <w:t xml:space="preserve"> </w:t>
      </w:r>
      <w:r w:rsidRPr="008A1302">
        <w:rPr>
          <w:bCs/>
          <w:lang w:val="en-US"/>
        </w:rPr>
        <w:t>: Agree on the following text proposal</w:t>
      </w:r>
      <w:r>
        <w:rPr>
          <w:bCs/>
          <w:lang w:val="en-US"/>
        </w:rPr>
        <w:t xml:space="preserve"> </w:t>
      </w:r>
      <w:r w:rsidRPr="008A1302">
        <w:rPr>
          <w:b/>
          <w:bCs/>
          <w:u w:val="single"/>
          <w:lang w:val="en-US"/>
        </w:rPr>
        <w:t xml:space="preserve">TS 38.211 v15.0.0 Section </w:t>
      </w:r>
      <w:r w:rsidRPr="008A1302">
        <w:rPr>
          <w:b/>
          <w:bCs/>
          <w:u w:val="single"/>
        </w:rPr>
        <w:t>6.4.1.2.1.2</w:t>
      </w:r>
      <w:r w:rsidRPr="008A1302">
        <w:rPr>
          <w:bCs/>
          <w:lang w:val="en-US"/>
        </w:rPr>
        <w:t xml:space="preserve"> to implement the previous agreement</w:t>
      </w:r>
      <w:r>
        <w:rPr>
          <w:bCs/>
          <w:lang w:val="en-US"/>
        </w:rPr>
        <w:t xml:space="preserve"> by changing m’ in the exponential to m:</w:t>
      </w:r>
    </w:p>
    <w:p w:rsidR="008A1302" w:rsidRPr="008D1D0D" w:rsidRDefault="008A1302" w:rsidP="008A1302">
      <w:pPr>
        <w:keepNext/>
        <w:tabs>
          <w:tab w:val="center" w:pos="4658"/>
        </w:tabs>
        <w:overflowPunct/>
        <w:snapToGrid w:val="0"/>
        <w:spacing w:after="0"/>
        <w:ind w:left="720" w:hanging="720"/>
        <w:jc w:val="center"/>
        <w:textAlignment w:val="auto"/>
        <w:outlineLvl w:val="3"/>
        <w:rPr>
          <w:rFonts w:eastAsia="SimSun"/>
          <w:b/>
          <w:bCs/>
          <w:color w:val="FF0000"/>
          <w:lang w:val="en-US"/>
        </w:rPr>
      </w:pPr>
      <w:r w:rsidRPr="008D1D0D">
        <w:rPr>
          <w:rFonts w:eastAsia="SimSun"/>
          <w:b/>
          <w:bCs/>
          <w:color w:val="FF0000"/>
          <w:lang w:val="en-US"/>
        </w:rPr>
        <w:t xml:space="preserve">&lt; </w:t>
      </w:r>
      <w:r w:rsidRPr="008D1D0D">
        <w:rPr>
          <w:rFonts w:eastAsia="SimSun"/>
          <w:b/>
          <w:bCs/>
          <w:color w:val="FF0000"/>
          <w:lang w:val="en-US" w:eastAsia="en-US"/>
        </w:rPr>
        <w:t>Unchanged parts are omitted</w:t>
      </w:r>
      <w:r w:rsidRPr="008D1D0D">
        <w:rPr>
          <w:rFonts w:eastAsia="SimSun"/>
          <w:b/>
          <w:bCs/>
          <w:color w:val="FF0000"/>
          <w:lang w:val="en-US"/>
        </w:rPr>
        <w:t xml:space="preserve"> &gt;</w:t>
      </w:r>
    </w:p>
    <w:p w:rsidR="008A1302" w:rsidRPr="008D1D0D" w:rsidRDefault="008A1302" w:rsidP="008A1302">
      <w:pPr>
        <w:overflowPunct/>
        <w:snapToGrid w:val="0"/>
        <w:spacing w:after="0"/>
        <w:textAlignment w:val="auto"/>
        <w:rPr>
          <w:rFonts w:eastAsia="SimSun"/>
          <w:sz w:val="22"/>
          <w:szCs w:val="22"/>
          <w:lang w:val="en-US" w:eastAsia="en-US"/>
        </w:rPr>
      </w:pPr>
      <w:r w:rsidRPr="008D1D0D">
        <w:rPr>
          <w:rFonts w:eastAsia="SimSun"/>
          <w:lang w:val="en-US" w:eastAsia="en-US"/>
        </w:rPr>
        <w:t xml:space="preserve"> </w:t>
      </w:r>
      <w:r w:rsidRPr="008D1D0D">
        <w:rPr>
          <w:rFonts w:eastAsia="SimSun"/>
          <w:sz w:val="22"/>
          <w:szCs w:val="22"/>
          <w:lang w:val="en-US" w:eastAsia="en-US"/>
        </w:rPr>
        <w:t xml:space="preserve">If transform precoding is enabled, the phase-tracking reference signal </w:t>
      </w:r>
      <w:r w:rsidRPr="008D1D0D">
        <w:rPr>
          <w:rFonts w:eastAsia="SimSun"/>
          <w:position w:val="-10"/>
          <w:sz w:val="22"/>
          <w:szCs w:val="22"/>
          <w:lang w:val="en-US" w:eastAsia="en-US"/>
        </w:rPr>
        <w:object w:dxaOrig="600" w:dyaOrig="300">
          <v:shape id="_x0000_i1041" type="#_x0000_t75" style="width:29.25pt;height:15pt" o:ole="">
            <v:imagedata r:id="rId42" o:title=""/>
          </v:shape>
          <o:OLEObject Type="Embed" ProgID="Equation.3" ShapeID="_x0000_i1041" DrawAspect="Content" ObjectID="_1585485373" r:id="rId43"/>
        </w:object>
      </w:r>
      <w:r w:rsidRPr="008D1D0D">
        <w:rPr>
          <w:rFonts w:eastAsia="SimSun"/>
          <w:sz w:val="22"/>
          <w:szCs w:val="22"/>
          <w:lang w:val="en-US" w:eastAsia="en-US"/>
        </w:rPr>
        <w:t xml:space="preserve"> to be mapped in position </w:t>
      </w:r>
      <w:r w:rsidRPr="008D1D0D">
        <w:rPr>
          <w:rFonts w:eastAsia="SimSun"/>
          <w:position w:val="-6"/>
          <w:sz w:val="22"/>
          <w:szCs w:val="22"/>
          <w:lang w:val="en-US" w:eastAsia="en-US"/>
        </w:rPr>
        <w:object w:dxaOrig="220" w:dyaOrig="200">
          <v:shape id="_x0000_i1042" type="#_x0000_t75" style="width:11.25pt;height:10.5pt" o:ole="">
            <v:imagedata r:id="rId44" o:title=""/>
          </v:shape>
          <o:OLEObject Type="Embed" ProgID="Equation.3" ShapeID="_x0000_i1042" DrawAspect="Content" ObjectID="_1585485374" r:id="rId45"/>
        </w:object>
      </w:r>
      <w:r w:rsidRPr="008D1D0D">
        <w:rPr>
          <w:rFonts w:eastAsia="SimSun"/>
          <w:sz w:val="22"/>
          <w:szCs w:val="22"/>
          <w:lang w:val="en-US" w:eastAsia="en-US"/>
        </w:rPr>
        <w:t xml:space="preserve"> before transform precoding, where </w:t>
      </w:r>
      <w:r w:rsidRPr="008D1D0D">
        <w:rPr>
          <w:rFonts w:eastAsia="SimSun"/>
          <w:position w:val="-6"/>
          <w:sz w:val="22"/>
          <w:szCs w:val="22"/>
          <w:lang w:val="en-US" w:eastAsia="en-US"/>
        </w:rPr>
        <w:object w:dxaOrig="220" w:dyaOrig="200">
          <v:shape id="_x0000_i1043" type="#_x0000_t75" style="width:11.25pt;height:10.5pt" o:ole="">
            <v:imagedata r:id="rId44" o:title=""/>
          </v:shape>
          <o:OLEObject Type="Embed" ProgID="Equation.3" ShapeID="_x0000_i1043" DrawAspect="Content" ObjectID="_1585485375" r:id="rId46"/>
        </w:object>
      </w:r>
      <w:r w:rsidRPr="008D1D0D">
        <w:rPr>
          <w:rFonts w:eastAsia="SimSun"/>
          <w:sz w:val="22"/>
          <w:szCs w:val="22"/>
          <w:lang w:val="en-US" w:eastAsia="en-US"/>
        </w:rPr>
        <w:t xml:space="preserve"> depends on the number of PT-RS groups </w:t>
      </w:r>
      <w:r w:rsidRPr="008D1D0D">
        <w:rPr>
          <w:rFonts w:eastAsia="SimSun"/>
          <w:position w:val="-14"/>
          <w:sz w:val="22"/>
          <w:szCs w:val="22"/>
          <w:lang w:val="en-US" w:eastAsia="en-US"/>
        </w:rPr>
        <w:object w:dxaOrig="600" w:dyaOrig="380">
          <v:shape id="_x0000_i1044" type="#_x0000_t75" style="width:29.25pt;height:18.75pt" o:ole="">
            <v:imagedata r:id="rId47" o:title=""/>
          </v:shape>
          <o:OLEObject Type="Embed" ProgID="Equation.3" ShapeID="_x0000_i1044" DrawAspect="Content" ObjectID="_1585485376" r:id="rId48"/>
        </w:object>
      </w:r>
      <w:r w:rsidRPr="008D1D0D">
        <w:rPr>
          <w:rFonts w:eastAsia="SimSun"/>
          <w:sz w:val="22"/>
          <w:szCs w:val="22"/>
          <w:lang w:val="en-US" w:eastAsia="en-US"/>
        </w:rPr>
        <w:t xml:space="preserve">, the number of samples per PT-RS group </w:t>
      </w:r>
      <w:r w:rsidRPr="008D1D0D">
        <w:rPr>
          <w:rFonts w:eastAsia="SimSun"/>
          <w:position w:val="-14"/>
          <w:sz w:val="22"/>
          <w:szCs w:val="22"/>
          <w:lang w:val="en-US" w:eastAsia="en-US"/>
        </w:rPr>
        <w:object w:dxaOrig="580" w:dyaOrig="380">
          <v:shape id="_x0000_i1045" type="#_x0000_t75" style="width:28.5pt;height:18.75pt" o:ole="">
            <v:imagedata r:id="rId49" o:title=""/>
          </v:shape>
          <o:OLEObject Type="Embed" ProgID="Equation.3" ShapeID="_x0000_i1045" DrawAspect="Content" ObjectID="_1585485377" r:id="rId50"/>
        </w:object>
      </w:r>
      <w:r w:rsidRPr="008D1D0D">
        <w:rPr>
          <w:rFonts w:eastAsia="SimSun"/>
          <w:sz w:val="22"/>
          <w:szCs w:val="22"/>
          <w:lang w:val="en-US" w:eastAsia="en-US"/>
        </w:rPr>
        <w:t xml:space="preserve">, and  </w:t>
      </w:r>
      <w:r w:rsidRPr="008D1D0D">
        <w:rPr>
          <w:rFonts w:eastAsia="SimSun"/>
          <w:position w:val="-10"/>
          <w:sz w:val="22"/>
          <w:szCs w:val="22"/>
          <w:lang w:val="en-US" w:eastAsia="en-US"/>
        </w:rPr>
        <w:object w:dxaOrig="760" w:dyaOrig="340">
          <v:shape id="_x0000_i1046" type="#_x0000_t75" style="width:37.5pt;height:17.25pt" o:ole="">
            <v:imagedata r:id="rId51" o:title=""/>
          </v:shape>
          <o:OLEObject Type="Embed" ProgID="Equation.3" ShapeID="_x0000_i1046" DrawAspect="Content" ObjectID="_1585485378" r:id="rId52"/>
        </w:object>
      </w:r>
      <w:r w:rsidRPr="008D1D0D">
        <w:rPr>
          <w:rFonts w:eastAsia="SimSun"/>
          <w:sz w:val="22"/>
          <w:szCs w:val="22"/>
          <w:lang w:val="en-US" w:eastAsia="en-US"/>
        </w:rPr>
        <w:t xml:space="preserve"> according to Table 6.4.1.2.2.2-1, shall be generated according to</w:t>
      </w:r>
    </w:p>
    <w:p w:rsidR="008A1302" w:rsidRPr="008D1D0D" w:rsidRDefault="008A1302" w:rsidP="008A1302">
      <w:pPr>
        <w:overflowPunct/>
        <w:snapToGrid w:val="0"/>
        <w:spacing w:after="0"/>
        <w:jc w:val="center"/>
        <w:textAlignment w:val="auto"/>
        <w:rPr>
          <w:rFonts w:eastAsia="SimSun"/>
          <w:sz w:val="22"/>
          <w:szCs w:val="22"/>
          <w:lang w:val="en-US" w:eastAsia="en-US"/>
        </w:rPr>
      </w:pPr>
      <w:r w:rsidRPr="008D1D0D">
        <w:rPr>
          <w:rFonts w:eastAsia="SimSun"/>
          <w:position w:val="-24"/>
          <w:sz w:val="22"/>
          <w:szCs w:val="22"/>
          <w:highlight w:val="yellow"/>
          <w:lang w:val="en-US" w:eastAsia="en-US"/>
        </w:rPr>
        <w:object w:dxaOrig="4459" w:dyaOrig="720">
          <v:shape id="_x0000_i1047" type="#_x0000_t75" style="width:223.5pt;height:36pt" o:ole="">
            <v:imagedata r:id="rId53" o:title=""/>
          </v:shape>
          <o:OLEObject Type="Embed" ProgID="Equation.DSMT4" ShapeID="_x0000_i1047" DrawAspect="Content" ObjectID="_1585485379" r:id="rId54"/>
        </w:object>
      </w:r>
    </w:p>
    <w:p w:rsidR="008A1302" w:rsidRPr="008D1D0D" w:rsidRDefault="008A1302" w:rsidP="008A1302">
      <w:pPr>
        <w:overflowPunct/>
        <w:snapToGrid w:val="0"/>
        <w:spacing w:after="0"/>
        <w:jc w:val="center"/>
        <w:textAlignment w:val="auto"/>
        <w:rPr>
          <w:rFonts w:eastAsia="SimSun"/>
          <w:sz w:val="22"/>
          <w:szCs w:val="22"/>
          <w:lang w:val="en-US" w:eastAsia="en-US"/>
        </w:rPr>
      </w:pPr>
      <w:r w:rsidRPr="008D1D0D">
        <w:rPr>
          <w:rFonts w:eastAsia="SimSun"/>
          <w:position w:val="-48"/>
          <w:sz w:val="22"/>
          <w:szCs w:val="22"/>
          <w:lang w:val="en-US" w:eastAsia="en-US"/>
        </w:rPr>
        <w:object w:dxaOrig="1700" w:dyaOrig="1060">
          <v:shape id="_x0000_i1048" type="#_x0000_t75" style="width:84.75pt;height:52.5pt" o:ole="">
            <v:imagedata r:id="rId55" o:title=""/>
          </v:shape>
          <o:OLEObject Type="Embed" ProgID="Equation.DSMT4" ShapeID="_x0000_i1048" DrawAspect="Content" ObjectID="_1585485380" r:id="rId56"/>
        </w:object>
      </w:r>
    </w:p>
    <w:p w:rsidR="008A1302" w:rsidRPr="008D1D0D" w:rsidRDefault="008A1302" w:rsidP="008A1302">
      <w:pPr>
        <w:keepNext/>
        <w:tabs>
          <w:tab w:val="center" w:pos="4658"/>
        </w:tabs>
        <w:overflowPunct/>
        <w:snapToGrid w:val="0"/>
        <w:spacing w:after="0"/>
        <w:ind w:left="720" w:hanging="720"/>
        <w:jc w:val="center"/>
        <w:textAlignment w:val="auto"/>
        <w:outlineLvl w:val="3"/>
        <w:rPr>
          <w:rFonts w:eastAsia="SimSun"/>
          <w:b/>
          <w:bCs/>
          <w:color w:val="FF0000"/>
          <w:lang w:val="en-US"/>
        </w:rPr>
      </w:pPr>
      <w:r w:rsidRPr="008D1D0D">
        <w:rPr>
          <w:rFonts w:eastAsia="SimSun"/>
          <w:b/>
          <w:bCs/>
          <w:color w:val="FF0000"/>
          <w:lang w:val="en-US"/>
        </w:rPr>
        <w:t>&lt; Unchanged parts are omitted &gt;</w:t>
      </w:r>
    </w:p>
    <w:p w:rsidR="008A1302" w:rsidRPr="008A1302" w:rsidRDefault="008A1302" w:rsidP="008A1302">
      <w:pPr>
        <w:rPr>
          <w:lang w:val="en-US"/>
        </w:rPr>
      </w:pPr>
    </w:p>
    <w:p w:rsidR="0049091E" w:rsidRDefault="0014172A">
      <w:pPr>
        <w:pStyle w:val="Heading1"/>
      </w:pPr>
      <w:r>
        <w:t xml:space="preserve">Issues related to </w:t>
      </w:r>
      <w:r>
        <w:rPr>
          <w:rFonts w:eastAsia="MS Mincho"/>
          <w:szCs w:val="20"/>
          <w:lang w:val="en-US"/>
        </w:rPr>
        <w:t>multiple TRP/panel/beam transmission at gNB</w:t>
      </w:r>
    </w:p>
    <w:p w:rsidR="0049091E" w:rsidRDefault="0014172A">
      <w:pPr>
        <w:pStyle w:val="Heading2"/>
      </w:pPr>
      <w:r>
        <w:t>DL power boosting for 2 PTRS ports</w:t>
      </w:r>
    </w:p>
    <w:p w:rsidR="0049091E" w:rsidRDefault="0014172A">
      <w:pPr>
        <w:pStyle w:val="BodyText"/>
        <w:rPr>
          <w:lang w:val="en-US"/>
        </w:rPr>
      </w:pPr>
      <w:r>
        <w:rPr>
          <w:lang w:val="en-US"/>
        </w:rPr>
        <w:t xml:space="preserve">Open issues are related to two DMRS groups and thus 2 PTRS ports for DL. Not in </w:t>
      </w:r>
      <w:r>
        <w:rPr>
          <w:bCs/>
          <w:lang w:val="en-US"/>
        </w:rPr>
        <w:t xml:space="preserve">the scope of the December drop </w:t>
      </w:r>
      <w:r>
        <w:rPr>
          <w:lang w:val="en-US"/>
        </w:rPr>
        <w:t>that was defined at RAN#77.</w:t>
      </w:r>
    </w:p>
    <w:p w:rsidR="0049091E" w:rsidRDefault="0014172A">
      <w:pPr>
        <w:pStyle w:val="Heading2"/>
        <w:rPr>
          <w:lang w:val="en-US"/>
        </w:rPr>
      </w:pPr>
      <w:r>
        <w:rPr>
          <w:lang w:val="en-US"/>
        </w:rPr>
        <w:t>Indication of the number of DL PT-RS ports</w:t>
      </w:r>
    </w:p>
    <w:p w:rsidR="0049091E" w:rsidRPr="008A1302" w:rsidRDefault="0014172A">
      <w:pPr>
        <w:pStyle w:val="BodyText"/>
        <w:rPr>
          <w:bCs/>
          <w:lang w:val="en-US"/>
        </w:rPr>
      </w:pPr>
      <w:r>
        <w:rPr>
          <w:lang w:val="en-US"/>
        </w:rPr>
        <w:t xml:space="preserve">Open issues are related to two DMRS groups and thus 2 PTRS ports for DL. Not in </w:t>
      </w:r>
      <w:r>
        <w:rPr>
          <w:bCs/>
          <w:lang w:val="en-US"/>
        </w:rPr>
        <w:t xml:space="preserve">the scope of the December drop </w:t>
      </w:r>
      <w:r w:rsidRPr="008A1302">
        <w:rPr>
          <w:bCs/>
          <w:lang w:val="en-US"/>
        </w:rPr>
        <w:t>that was defined at RAN#77.</w:t>
      </w:r>
    </w:p>
    <w:p w:rsidR="008A1302" w:rsidRPr="008A1302" w:rsidRDefault="008A1302">
      <w:pPr>
        <w:pStyle w:val="BodyText"/>
      </w:pPr>
    </w:p>
    <w:p w:rsidR="0049091E" w:rsidRDefault="0014172A">
      <w:pPr>
        <w:pStyle w:val="Heading1"/>
      </w:pPr>
      <w:r>
        <w:t>Editorial text proposals</w:t>
      </w:r>
    </w:p>
    <w:p w:rsidR="0049091E" w:rsidRDefault="0014172A">
      <w:r>
        <w:t>Many contributions contains editorial corrections, typos etc, that are useful for the editor and that don’t need online discussion. It is recommended that the editors become aware of the editorial nature text proposals in these contributions for the next update of the specifications, alternatively, the feature lead will compile these into TPs for endorsement during the meeting week:</w:t>
      </w:r>
    </w:p>
    <w:p w:rsidR="0049091E" w:rsidRDefault="0014172A">
      <w:pPr>
        <w:pStyle w:val="1"/>
        <w:numPr>
          <w:ilvl w:val="0"/>
          <w:numId w:val="21"/>
        </w:numPr>
      </w:pPr>
      <w:r>
        <w:t>For 211:</w:t>
      </w:r>
    </w:p>
    <w:p w:rsidR="0049091E" w:rsidRDefault="0014172A">
      <w:pPr>
        <w:pStyle w:val="1"/>
        <w:numPr>
          <w:ilvl w:val="1"/>
          <w:numId w:val="21"/>
        </w:numPr>
      </w:pPr>
      <w:r>
        <w:t>Mitsubishi (4469, Section 2.1)</w:t>
      </w:r>
    </w:p>
    <w:p w:rsidR="0049091E" w:rsidRDefault="0014172A">
      <w:pPr>
        <w:pStyle w:val="1"/>
        <w:numPr>
          <w:ilvl w:val="1"/>
          <w:numId w:val="21"/>
        </w:numPr>
      </w:pPr>
      <w:r>
        <w:t>Mitsubishi (4469, Section 2.3)</w:t>
      </w:r>
    </w:p>
    <w:p w:rsidR="0049091E" w:rsidRDefault="0014172A">
      <w:pPr>
        <w:pStyle w:val="1"/>
        <w:numPr>
          <w:ilvl w:val="1"/>
          <w:numId w:val="21"/>
        </w:numPr>
      </w:pPr>
      <w:r>
        <w:t>Lenovo, Motorola (4199, Section 2.2)</w:t>
      </w:r>
    </w:p>
    <w:p w:rsidR="0049091E" w:rsidRDefault="0014172A">
      <w:pPr>
        <w:pStyle w:val="1"/>
        <w:numPr>
          <w:ilvl w:val="1"/>
          <w:numId w:val="21"/>
        </w:numPr>
      </w:pPr>
      <w:r>
        <w:lastRenderedPageBreak/>
        <w:t>ZTE/Sanechips (3912, Section 2.6)</w:t>
      </w:r>
    </w:p>
    <w:p w:rsidR="0049091E" w:rsidRDefault="0014172A">
      <w:pPr>
        <w:pStyle w:val="1"/>
        <w:numPr>
          <w:ilvl w:val="1"/>
          <w:numId w:val="21"/>
        </w:numPr>
      </w:pPr>
      <w:r>
        <w:t>Huawei/HiSilicon (3706, Section 2.1.1)</w:t>
      </w:r>
    </w:p>
    <w:p w:rsidR="0049091E" w:rsidRDefault="0014172A">
      <w:pPr>
        <w:pStyle w:val="1"/>
        <w:numPr>
          <w:ilvl w:val="1"/>
          <w:numId w:val="21"/>
        </w:numPr>
      </w:pPr>
      <w:r>
        <w:t>Huawei/HiSilicon (3706, Section 2.1.2)</w:t>
      </w:r>
    </w:p>
    <w:p w:rsidR="0049091E" w:rsidRDefault="0049091E">
      <w:pPr>
        <w:pStyle w:val="1"/>
        <w:ind w:left="1440"/>
      </w:pPr>
    </w:p>
    <w:p w:rsidR="0049091E" w:rsidRDefault="0014172A">
      <w:pPr>
        <w:pStyle w:val="1"/>
        <w:numPr>
          <w:ilvl w:val="0"/>
          <w:numId w:val="21"/>
        </w:numPr>
      </w:pPr>
      <w:r>
        <w:t>For 212:</w:t>
      </w:r>
    </w:p>
    <w:p w:rsidR="0049091E" w:rsidRDefault="0014172A">
      <w:pPr>
        <w:pStyle w:val="1"/>
        <w:numPr>
          <w:ilvl w:val="1"/>
          <w:numId w:val="21"/>
        </w:numPr>
      </w:pPr>
      <w:r>
        <w:t>Ericsson (4984, Section 9)</w:t>
      </w:r>
    </w:p>
    <w:p w:rsidR="0049091E" w:rsidRDefault="0049091E">
      <w:pPr>
        <w:pStyle w:val="1"/>
        <w:ind w:left="1440"/>
      </w:pPr>
    </w:p>
    <w:p w:rsidR="0049091E" w:rsidRDefault="0014172A">
      <w:pPr>
        <w:pStyle w:val="1"/>
        <w:numPr>
          <w:ilvl w:val="0"/>
          <w:numId w:val="21"/>
        </w:numPr>
      </w:pPr>
      <w:r>
        <w:t>For 214:</w:t>
      </w:r>
    </w:p>
    <w:p w:rsidR="0049091E" w:rsidRDefault="0014172A">
      <w:pPr>
        <w:pStyle w:val="1"/>
        <w:numPr>
          <w:ilvl w:val="1"/>
          <w:numId w:val="21"/>
        </w:numPr>
      </w:pPr>
      <w:r>
        <w:t>Ericsson (4984, Section 3)</w:t>
      </w:r>
    </w:p>
    <w:p w:rsidR="0049091E" w:rsidRDefault="0014172A">
      <w:pPr>
        <w:pStyle w:val="1"/>
        <w:numPr>
          <w:ilvl w:val="1"/>
          <w:numId w:val="21"/>
        </w:numPr>
      </w:pPr>
      <w:r>
        <w:t>vivo (3824, Section 2.4)</w:t>
      </w:r>
    </w:p>
    <w:p w:rsidR="0049091E" w:rsidRDefault="0014172A">
      <w:pPr>
        <w:pStyle w:val="1"/>
        <w:numPr>
          <w:ilvl w:val="1"/>
          <w:numId w:val="21"/>
        </w:numPr>
      </w:pPr>
      <w:r>
        <w:t>Huawei/HiSilicon (3706, Section 2.2.1)</w:t>
      </w:r>
    </w:p>
    <w:p w:rsidR="0049091E" w:rsidRDefault="0014172A">
      <w:pPr>
        <w:pStyle w:val="1"/>
        <w:numPr>
          <w:ilvl w:val="1"/>
          <w:numId w:val="21"/>
        </w:numPr>
      </w:pPr>
      <w:r>
        <w:t>Huawei/HiSilicon (3706, Section 2.2.2)</w:t>
      </w:r>
    </w:p>
    <w:p w:rsidR="0049091E" w:rsidRDefault="0049091E" w:rsidP="008D1D0D">
      <w:pPr>
        <w:pStyle w:val="1"/>
        <w:ind w:left="0"/>
        <w:rPr>
          <w:rFonts w:eastAsia="MS Mincho"/>
        </w:rPr>
      </w:pPr>
    </w:p>
    <w:sectPr w:rsidR="0049091E">
      <w:headerReference w:type="even" r:id="rId57"/>
      <w:footerReference w:type="default" r:id="rId58"/>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045D" w:rsidRDefault="000D045D">
      <w:pPr>
        <w:spacing w:after="0"/>
      </w:pPr>
      <w:r>
        <w:separator/>
      </w:r>
    </w:p>
  </w:endnote>
  <w:endnote w:type="continuationSeparator" w:id="0">
    <w:p w:rsidR="000D045D" w:rsidRDefault="000D04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467" w:rsidRDefault="00FC046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5845">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5845">
      <w:rPr>
        <w:rStyle w:val="PageNumber"/>
        <w:noProof/>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045D" w:rsidRDefault="000D045D">
      <w:pPr>
        <w:spacing w:after="0"/>
      </w:pPr>
      <w:r>
        <w:separator/>
      </w:r>
    </w:p>
  </w:footnote>
  <w:footnote w:type="continuationSeparator" w:id="0">
    <w:p w:rsidR="000D045D" w:rsidRDefault="000D04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467" w:rsidRDefault="00FC046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4DE553C"/>
    <w:multiLevelType w:val="multilevel"/>
    <w:tmpl w:val="04DE5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822888"/>
    <w:multiLevelType w:val="multilevel"/>
    <w:tmpl w:val="0B8228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771689"/>
    <w:multiLevelType w:val="hybridMultilevel"/>
    <w:tmpl w:val="6DBC5D2E"/>
    <w:lvl w:ilvl="0" w:tplc="08090001">
      <w:start w:val="1"/>
      <w:numFmt w:val="bullet"/>
      <w:lvlText w:val=""/>
      <w:lvlJc w:val="left"/>
      <w:pPr>
        <w:tabs>
          <w:tab w:val="num" w:pos="720"/>
        </w:tabs>
        <w:ind w:left="720" w:hanging="360"/>
      </w:pPr>
      <w:rPr>
        <w:rFonts w:ascii="Symbol" w:hAnsi="Symbo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9840AE"/>
    <w:multiLevelType w:val="hybridMultilevel"/>
    <w:tmpl w:val="340E7D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B514C7"/>
    <w:multiLevelType w:val="multilevel"/>
    <w:tmpl w:val="2EB51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E534405"/>
    <w:multiLevelType w:val="hybridMultilevel"/>
    <w:tmpl w:val="2190DA20"/>
    <w:lvl w:ilvl="0" w:tplc="08090001">
      <w:start w:val="1"/>
      <w:numFmt w:val="bullet"/>
      <w:lvlText w:val=""/>
      <w:lvlJc w:val="left"/>
      <w:pPr>
        <w:tabs>
          <w:tab w:val="num" w:pos="720"/>
        </w:tabs>
        <w:ind w:left="720" w:hanging="360"/>
      </w:pPr>
      <w:rPr>
        <w:rFonts w:ascii="Symbol" w:hAnsi="Symbol" w:hint="default"/>
      </w:rPr>
    </w:lvl>
    <w:lvl w:ilvl="1" w:tplc="2C565E34">
      <w:start w:val="1"/>
      <w:numFmt w:val="bullet"/>
      <w:lvlText w:val="•"/>
      <w:lvlJc w:val="left"/>
      <w:pPr>
        <w:tabs>
          <w:tab w:val="num" w:pos="1440"/>
        </w:tabs>
        <w:ind w:left="1440" w:hanging="360"/>
      </w:pPr>
      <w:rPr>
        <w:rFonts w:ascii="Arial" w:hAnsi="Arial" w:hint="default"/>
      </w:rPr>
    </w:lvl>
    <w:lvl w:ilvl="2" w:tplc="78B4025C">
      <w:start w:val="1"/>
      <w:numFmt w:val="bullet"/>
      <w:lvlText w:val="•"/>
      <w:lvlJc w:val="left"/>
      <w:pPr>
        <w:tabs>
          <w:tab w:val="num" w:pos="2160"/>
        </w:tabs>
        <w:ind w:left="2160" w:hanging="360"/>
      </w:pPr>
      <w:rPr>
        <w:rFonts w:ascii="Arial" w:hAnsi="Arial" w:hint="default"/>
      </w:rPr>
    </w:lvl>
    <w:lvl w:ilvl="3" w:tplc="FB00BC90">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0854F9A"/>
    <w:multiLevelType w:val="hybridMultilevel"/>
    <w:tmpl w:val="351821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0C2599C"/>
    <w:multiLevelType w:val="multilevel"/>
    <w:tmpl w:val="50C25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F94D06"/>
    <w:multiLevelType w:val="multilevel"/>
    <w:tmpl w:val="53F94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B8C5603"/>
    <w:multiLevelType w:val="multilevel"/>
    <w:tmpl w:val="5B8C5603"/>
    <w:lvl w:ilvl="0">
      <w:start w:val="1"/>
      <w:numFmt w:val="bullet"/>
      <w:lvlText w:val="-"/>
      <w:lvlJc w:val="left"/>
      <w:pPr>
        <w:ind w:left="720" w:hanging="360"/>
      </w:pPr>
      <w:rPr>
        <w:rFonts w:ascii="Calibri" w:eastAsiaTheme="minorEastAsia" w:hAnsi="Calibri" w:cstheme="minorBidi"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1832DB9"/>
    <w:multiLevelType w:val="multilevel"/>
    <w:tmpl w:val="61832D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2"/>
  </w:num>
  <w:num w:numId="4">
    <w:abstractNumId w:val="15"/>
  </w:num>
  <w:num w:numId="5">
    <w:abstractNumId w:val="8"/>
  </w:num>
  <w:num w:numId="6">
    <w:abstractNumId w:val="13"/>
  </w:num>
  <w:num w:numId="7">
    <w:abstractNumId w:val="16"/>
  </w:num>
  <w:num w:numId="8">
    <w:abstractNumId w:val="17"/>
  </w:num>
  <w:num w:numId="9">
    <w:abstractNumId w:val="12"/>
  </w:num>
  <w:num w:numId="10">
    <w:abstractNumId w:val="20"/>
  </w:num>
  <w:num w:numId="11">
    <w:abstractNumId w:val="10"/>
  </w:num>
  <w:num w:numId="12">
    <w:abstractNumId w:val="3"/>
  </w:num>
  <w:num w:numId="13">
    <w:abstractNumId w:val="1"/>
  </w:num>
  <w:num w:numId="14">
    <w:abstractNumId w:val="11"/>
  </w:num>
  <w:num w:numId="15">
    <w:abstractNumId w:val="7"/>
  </w:num>
  <w:num w:numId="16">
    <w:abstractNumId w:val="4"/>
  </w:num>
  <w:num w:numId="17">
    <w:abstractNumId w:val="21"/>
  </w:num>
  <w:num w:numId="18">
    <w:abstractNumId w:val="24"/>
  </w:num>
  <w:num w:numId="19">
    <w:abstractNumId w:val="23"/>
  </w:num>
  <w:num w:numId="20">
    <w:abstractNumId w:val="2"/>
  </w:num>
  <w:num w:numId="21">
    <w:abstractNumId w:val="19"/>
  </w:num>
  <w:num w:numId="22">
    <w:abstractNumId w:val="5"/>
  </w:num>
  <w:num w:numId="23">
    <w:abstractNumId w:val="14"/>
  </w:num>
  <w:num w:numId="24">
    <w:abstractNumId w:val="6"/>
  </w:num>
  <w:num w:numId="25">
    <w:abstractNumId w:val="18"/>
  </w:num>
  <w:num w:numId="26">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A37"/>
    <w:rsid w:val="00003279"/>
    <w:rsid w:val="00003F5E"/>
    <w:rsid w:val="00006446"/>
    <w:rsid w:val="00006896"/>
    <w:rsid w:val="00007CDC"/>
    <w:rsid w:val="00011B28"/>
    <w:rsid w:val="00015D15"/>
    <w:rsid w:val="0001797E"/>
    <w:rsid w:val="000216D7"/>
    <w:rsid w:val="0002564D"/>
    <w:rsid w:val="00025ECA"/>
    <w:rsid w:val="00027246"/>
    <w:rsid w:val="00030B30"/>
    <w:rsid w:val="000325B8"/>
    <w:rsid w:val="000329ED"/>
    <w:rsid w:val="00034C15"/>
    <w:rsid w:val="0003645D"/>
    <w:rsid w:val="00036BA1"/>
    <w:rsid w:val="00042009"/>
    <w:rsid w:val="000422E2"/>
    <w:rsid w:val="00042F22"/>
    <w:rsid w:val="00043340"/>
    <w:rsid w:val="000444EF"/>
    <w:rsid w:val="00046162"/>
    <w:rsid w:val="00051932"/>
    <w:rsid w:val="00052A07"/>
    <w:rsid w:val="000534E3"/>
    <w:rsid w:val="000541C8"/>
    <w:rsid w:val="00055275"/>
    <w:rsid w:val="0005606A"/>
    <w:rsid w:val="00057117"/>
    <w:rsid w:val="00061630"/>
    <w:rsid w:val="000616E7"/>
    <w:rsid w:val="0006487E"/>
    <w:rsid w:val="00065A9D"/>
    <w:rsid w:val="00065E1A"/>
    <w:rsid w:val="00077E5F"/>
    <w:rsid w:val="0008036A"/>
    <w:rsid w:val="00081AE6"/>
    <w:rsid w:val="000827D6"/>
    <w:rsid w:val="00083FA2"/>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890"/>
    <w:rsid w:val="000C4C24"/>
    <w:rsid w:val="000C5734"/>
    <w:rsid w:val="000C7FF9"/>
    <w:rsid w:val="000D045D"/>
    <w:rsid w:val="000D0D07"/>
    <w:rsid w:val="000D4797"/>
    <w:rsid w:val="000E0527"/>
    <w:rsid w:val="000E07E4"/>
    <w:rsid w:val="000E1A29"/>
    <w:rsid w:val="000E1E92"/>
    <w:rsid w:val="000F06D6"/>
    <w:rsid w:val="000F0EB1"/>
    <w:rsid w:val="000F1106"/>
    <w:rsid w:val="000F3BE9"/>
    <w:rsid w:val="000F3CD8"/>
    <w:rsid w:val="000F3F6C"/>
    <w:rsid w:val="000F438F"/>
    <w:rsid w:val="000F6DF3"/>
    <w:rsid w:val="000F735D"/>
    <w:rsid w:val="001005FF"/>
    <w:rsid w:val="001062FB"/>
    <w:rsid w:val="001063C7"/>
    <w:rsid w:val="001063E6"/>
    <w:rsid w:val="00111FB8"/>
    <w:rsid w:val="00113CF4"/>
    <w:rsid w:val="001153EA"/>
    <w:rsid w:val="00115643"/>
    <w:rsid w:val="001158A0"/>
    <w:rsid w:val="00116765"/>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68F5"/>
    <w:rsid w:val="00151E23"/>
    <w:rsid w:val="001526E0"/>
    <w:rsid w:val="0015373E"/>
    <w:rsid w:val="001551B5"/>
    <w:rsid w:val="001626CD"/>
    <w:rsid w:val="001642D1"/>
    <w:rsid w:val="001659C1"/>
    <w:rsid w:val="00173A8E"/>
    <w:rsid w:val="00177F47"/>
    <w:rsid w:val="0018143F"/>
    <w:rsid w:val="00190AC1"/>
    <w:rsid w:val="00192908"/>
    <w:rsid w:val="0019341A"/>
    <w:rsid w:val="00197DF9"/>
    <w:rsid w:val="001A1987"/>
    <w:rsid w:val="001A2564"/>
    <w:rsid w:val="001A3B98"/>
    <w:rsid w:val="001A6173"/>
    <w:rsid w:val="001A6CBA"/>
    <w:rsid w:val="001B0D97"/>
    <w:rsid w:val="001B202B"/>
    <w:rsid w:val="001B2BE0"/>
    <w:rsid w:val="001B4A09"/>
    <w:rsid w:val="001B5A5D"/>
    <w:rsid w:val="001C1CE5"/>
    <w:rsid w:val="001C3D2A"/>
    <w:rsid w:val="001D11D6"/>
    <w:rsid w:val="001D51BA"/>
    <w:rsid w:val="001D6342"/>
    <w:rsid w:val="001D6D53"/>
    <w:rsid w:val="001E2560"/>
    <w:rsid w:val="001E42D7"/>
    <w:rsid w:val="001E58E2"/>
    <w:rsid w:val="001E65AB"/>
    <w:rsid w:val="001E667F"/>
    <w:rsid w:val="001E7AED"/>
    <w:rsid w:val="001F2F72"/>
    <w:rsid w:val="001F3916"/>
    <w:rsid w:val="001F54C5"/>
    <w:rsid w:val="001F662C"/>
    <w:rsid w:val="001F7074"/>
    <w:rsid w:val="00200490"/>
    <w:rsid w:val="00201F3A"/>
    <w:rsid w:val="00203F96"/>
    <w:rsid w:val="002053A9"/>
    <w:rsid w:val="002069B2"/>
    <w:rsid w:val="00207FA3"/>
    <w:rsid w:val="00213539"/>
    <w:rsid w:val="00214DA8"/>
    <w:rsid w:val="00215423"/>
    <w:rsid w:val="002158FA"/>
    <w:rsid w:val="00220600"/>
    <w:rsid w:val="00220DD8"/>
    <w:rsid w:val="002224DB"/>
    <w:rsid w:val="00223FCB"/>
    <w:rsid w:val="002252C3"/>
    <w:rsid w:val="00225C54"/>
    <w:rsid w:val="00230765"/>
    <w:rsid w:val="002319E4"/>
    <w:rsid w:val="00235632"/>
    <w:rsid w:val="00235872"/>
    <w:rsid w:val="002402A2"/>
    <w:rsid w:val="00241559"/>
    <w:rsid w:val="002435B3"/>
    <w:rsid w:val="0024375C"/>
    <w:rsid w:val="002451ED"/>
    <w:rsid w:val="002458EB"/>
    <w:rsid w:val="00246C70"/>
    <w:rsid w:val="002500C8"/>
    <w:rsid w:val="00257497"/>
    <w:rsid w:val="00257543"/>
    <w:rsid w:val="002611E7"/>
    <w:rsid w:val="002617E7"/>
    <w:rsid w:val="00262CCE"/>
    <w:rsid w:val="00264228"/>
    <w:rsid w:val="00264334"/>
    <w:rsid w:val="0026473E"/>
    <w:rsid w:val="00266214"/>
    <w:rsid w:val="00267C83"/>
    <w:rsid w:val="0027144F"/>
    <w:rsid w:val="00271813"/>
    <w:rsid w:val="00271F3A"/>
    <w:rsid w:val="00273278"/>
    <w:rsid w:val="002737F4"/>
    <w:rsid w:val="00275F17"/>
    <w:rsid w:val="00277BDB"/>
    <w:rsid w:val="002805F5"/>
    <w:rsid w:val="00280751"/>
    <w:rsid w:val="0028280A"/>
    <w:rsid w:val="00286ACD"/>
    <w:rsid w:val="00287838"/>
    <w:rsid w:val="002907B5"/>
    <w:rsid w:val="00292EB7"/>
    <w:rsid w:val="00293093"/>
    <w:rsid w:val="00296227"/>
    <w:rsid w:val="00296F44"/>
    <w:rsid w:val="00297758"/>
    <w:rsid w:val="0029777D"/>
    <w:rsid w:val="002A055E"/>
    <w:rsid w:val="002A1D4E"/>
    <w:rsid w:val="002A2869"/>
    <w:rsid w:val="002A4099"/>
    <w:rsid w:val="002B24D6"/>
    <w:rsid w:val="002C0E2C"/>
    <w:rsid w:val="002C41E6"/>
    <w:rsid w:val="002C5CEC"/>
    <w:rsid w:val="002D071A"/>
    <w:rsid w:val="002D1B3A"/>
    <w:rsid w:val="002D34B2"/>
    <w:rsid w:val="002D7637"/>
    <w:rsid w:val="002E17F2"/>
    <w:rsid w:val="002E343F"/>
    <w:rsid w:val="002E5A77"/>
    <w:rsid w:val="002E7CAE"/>
    <w:rsid w:val="002F2771"/>
    <w:rsid w:val="002F37A9"/>
    <w:rsid w:val="002F417B"/>
    <w:rsid w:val="002F6288"/>
    <w:rsid w:val="00301CE6"/>
    <w:rsid w:val="0030256B"/>
    <w:rsid w:val="00304DC9"/>
    <w:rsid w:val="0030501F"/>
    <w:rsid w:val="00307BA1"/>
    <w:rsid w:val="00311702"/>
    <w:rsid w:val="00311E82"/>
    <w:rsid w:val="00313FD6"/>
    <w:rsid w:val="003143BD"/>
    <w:rsid w:val="00317342"/>
    <w:rsid w:val="00320077"/>
    <w:rsid w:val="003203ED"/>
    <w:rsid w:val="00322C9F"/>
    <w:rsid w:val="00324D23"/>
    <w:rsid w:val="0032501C"/>
    <w:rsid w:val="003258FC"/>
    <w:rsid w:val="00326CAE"/>
    <w:rsid w:val="00327997"/>
    <w:rsid w:val="00331751"/>
    <w:rsid w:val="00331B7B"/>
    <w:rsid w:val="00332231"/>
    <w:rsid w:val="00334579"/>
    <w:rsid w:val="00335858"/>
    <w:rsid w:val="00336BDA"/>
    <w:rsid w:val="00337C0B"/>
    <w:rsid w:val="00342BD7"/>
    <w:rsid w:val="0034325E"/>
    <w:rsid w:val="00346DB5"/>
    <w:rsid w:val="003477B1"/>
    <w:rsid w:val="00356A14"/>
    <w:rsid w:val="00357380"/>
    <w:rsid w:val="003602D9"/>
    <w:rsid w:val="003604CE"/>
    <w:rsid w:val="00360884"/>
    <w:rsid w:val="0036404C"/>
    <w:rsid w:val="00365786"/>
    <w:rsid w:val="00370E47"/>
    <w:rsid w:val="003742AC"/>
    <w:rsid w:val="00374ADB"/>
    <w:rsid w:val="00377CE1"/>
    <w:rsid w:val="00385BF0"/>
    <w:rsid w:val="003939FF"/>
    <w:rsid w:val="00393D81"/>
    <w:rsid w:val="00394643"/>
    <w:rsid w:val="0039607E"/>
    <w:rsid w:val="003A0E41"/>
    <w:rsid w:val="003A14D5"/>
    <w:rsid w:val="003A2223"/>
    <w:rsid w:val="003A2A0F"/>
    <w:rsid w:val="003A45A1"/>
    <w:rsid w:val="003A5B0A"/>
    <w:rsid w:val="003A6BAC"/>
    <w:rsid w:val="003A7EF3"/>
    <w:rsid w:val="003B159C"/>
    <w:rsid w:val="003B369F"/>
    <w:rsid w:val="003B36A3"/>
    <w:rsid w:val="003B48B8"/>
    <w:rsid w:val="003B7FE5"/>
    <w:rsid w:val="003C11C8"/>
    <w:rsid w:val="003C1C56"/>
    <w:rsid w:val="003C2702"/>
    <w:rsid w:val="003C7806"/>
    <w:rsid w:val="003D109F"/>
    <w:rsid w:val="003D2478"/>
    <w:rsid w:val="003D3C45"/>
    <w:rsid w:val="003D5B1F"/>
    <w:rsid w:val="003E15FA"/>
    <w:rsid w:val="003E55E4"/>
    <w:rsid w:val="003E74E3"/>
    <w:rsid w:val="003F05C7"/>
    <w:rsid w:val="003F0CAC"/>
    <w:rsid w:val="003F2CD4"/>
    <w:rsid w:val="003F60C0"/>
    <w:rsid w:val="003F6BBE"/>
    <w:rsid w:val="003F7FDB"/>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326"/>
    <w:rsid w:val="00425614"/>
    <w:rsid w:val="00427248"/>
    <w:rsid w:val="00427AA3"/>
    <w:rsid w:val="00437447"/>
    <w:rsid w:val="00441782"/>
    <w:rsid w:val="00441A92"/>
    <w:rsid w:val="00444F56"/>
    <w:rsid w:val="00446488"/>
    <w:rsid w:val="0044787A"/>
    <w:rsid w:val="00447D93"/>
    <w:rsid w:val="004517AA"/>
    <w:rsid w:val="00452CAC"/>
    <w:rsid w:val="00454311"/>
    <w:rsid w:val="00457565"/>
    <w:rsid w:val="00457B71"/>
    <w:rsid w:val="00462FF6"/>
    <w:rsid w:val="00465ABC"/>
    <w:rsid w:val="004669E2"/>
    <w:rsid w:val="00470C31"/>
    <w:rsid w:val="00472A60"/>
    <w:rsid w:val="004734D0"/>
    <w:rsid w:val="0047556B"/>
    <w:rsid w:val="00477768"/>
    <w:rsid w:val="0049091E"/>
    <w:rsid w:val="00492BC5"/>
    <w:rsid w:val="00493442"/>
    <w:rsid w:val="0049611E"/>
    <w:rsid w:val="004964F1"/>
    <w:rsid w:val="004A16BC"/>
    <w:rsid w:val="004A2B94"/>
    <w:rsid w:val="004A682F"/>
    <w:rsid w:val="004A7238"/>
    <w:rsid w:val="004B22C3"/>
    <w:rsid w:val="004B7C0C"/>
    <w:rsid w:val="004C3898"/>
    <w:rsid w:val="004C38FA"/>
    <w:rsid w:val="004C7581"/>
    <w:rsid w:val="004D36B1"/>
    <w:rsid w:val="004D7EBD"/>
    <w:rsid w:val="004E2680"/>
    <w:rsid w:val="004E28F9"/>
    <w:rsid w:val="004E462E"/>
    <w:rsid w:val="004E56DC"/>
    <w:rsid w:val="004E76F4"/>
    <w:rsid w:val="004F0B4E"/>
    <w:rsid w:val="004F0B6C"/>
    <w:rsid w:val="004F2078"/>
    <w:rsid w:val="004F4DA3"/>
    <w:rsid w:val="00506557"/>
    <w:rsid w:val="0050677A"/>
    <w:rsid w:val="00510365"/>
    <w:rsid w:val="005108D8"/>
    <w:rsid w:val="005116F9"/>
    <w:rsid w:val="00512D67"/>
    <w:rsid w:val="005153A7"/>
    <w:rsid w:val="005219CF"/>
    <w:rsid w:val="00531DA9"/>
    <w:rsid w:val="00534B59"/>
    <w:rsid w:val="00536759"/>
    <w:rsid w:val="00537C62"/>
    <w:rsid w:val="00544769"/>
    <w:rsid w:val="00546970"/>
    <w:rsid w:val="00554192"/>
    <w:rsid w:val="00554E19"/>
    <w:rsid w:val="0055707A"/>
    <w:rsid w:val="005579EC"/>
    <w:rsid w:val="0056121F"/>
    <w:rsid w:val="00561DF8"/>
    <w:rsid w:val="005666E0"/>
    <w:rsid w:val="00567901"/>
    <w:rsid w:val="00572505"/>
    <w:rsid w:val="00575DA6"/>
    <w:rsid w:val="00580F42"/>
    <w:rsid w:val="00582809"/>
    <w:rsid w:val="00583D71"/>
    <w:rsid w:val="005849D9"/>
    <w:rsid w:val="0058798C"/>
    <w:rsid w:val="005900FA"/>
    <w:rsid w:val="005935A4"/>
    <w:rsid w:val="005948C2"/>
    <w:rsid w:val="00595DCA"/>
    <w:rsid w:val="00596990"/>
    <w:rsid w:val="0059779B"/>
    <w:rsid w:val="005A209A"/>
    <w:rsid w:val="005A662D"/>
    <w:rsid w:val="005B35D7"/>
    <w:rsid w:val="005B392A"/>
    <w:rsid w:val="005B3AA3"/>
    <w:rsid w:val="005B47A9"/>
    <w:rsid w:val="005B6F83"/>
    <w:rsid w:val="005C6DD7"/>
    <w:rsid w:val="005C74FB"/>
    <w:rsid w:val="005D004D"/>
    <w:rsid w:val="005D0990"/>
    <w:rsid w:val="005D1437"/>
    <w:rsid w:val="005D1602"/>
    <w:rsid w:val="005D36BC"/>
    <w:rsid w:val="005E385F"/>
    <w:rsid w:val="005E5B81"/>
    <w:rsid w:val="005E6A63"/>
    <w:rsid w:val="005F0F32"/>
    <w:rsid w:val="005F27E5"/>
    <w:rsid w:val="005F2CB1"/>
    <w:rsid w:val="005F3025"/>
    <w:rsid w:val="005F618C"/>
    <w:rsid w:val="005F695D"/>
    <w:rsid w:val="005F70BD"/>
    <w:rsid w:val="0060283C"/>
    <w:rsid w:val="00604F14"/>
    <w:rsid w:val="0060623A"/>
    <w:rsid w:val="006062F8"/>
    <w:rsid w:val="00606D48"/>
    <w:rsid w:val="00611B83"/>
    <w:rsid w:val="00613257"/>
    <w:rsid w:val="006132A8"/>
    <w:rsid w:val="00620A71"/>
    <w:rsid w:val="00620D80"/>
    <w:rsid w:val="006225EC"/>
    <w:rsid w:val="006234A6"/>
    <w:rsid w:val="00630001"/>
    <w:rsid w:val="006311B3"/>
    <w:rsid w:val="0063284C"/>
    <w:rsid w:val="00636398"/>
    <w:rsid w:val="006368D3"/>
    <w:rsid w:val="00637170"/>
    <w:rsid w:val="006377EC"/>
    <w:rsid w:val="0064151F"/>
    <w:rsid w:val="00641533"/>
    <w:rsid w:val="0064208D"/>
    <w:rsid w:val="00642B53"/>
    <w:rsid w:val="00643475"/>
    <w:rsid w:val="0064396A"/>
    <w:rsid w:val="0064624E"/>
    <w:rsid w:val="00650AB9"/>
    <w:rsid w:val="00655733"/>
    <w:rsid w:val="00655ACD"/>
    <w:rsid w:val="00656A92"/>
    <w:rsid w:val="00656DDE"/>
    <w:rsid w:val="0066011D"/>
    <w:rsid w:val="006607C0"/>
    <w:rsid w:val="006613A6"/>
    <w:rsid w:val="006627A2"/>
    <w:rsid w:val="00662C79"/>
    <w:rsid w:val="006634E6"/>
    <w:rsid w:val="0066356C"/>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1003"/>
    <w:rsid w:val="006817C9"/>
    <w:rsid w:val="00683ECE"/>
    <w:rsid w:val="006867CD"/>
    <w:rsid w:val="0068685D"/>
    <w:rsid w:val="00687CFA"/>
    <w:rsid w:val="00695EF8"/>
    <w:rsid w:val="00695FC2"/>
    <w:rsid w:val="00696949"/>
    <w:rsid w:val="00697052"/>
    <w:rsid w:val="006A0075"/>
    <w:rsid w:val="006A2228"/>
    <w:rsid w:val="006A46FB"/>
    <w:rsid w:val="006A4D46"/>
    <w:rsid w:val="006A5E28"/>
    <w:rsid w:val="006A6585"/>
    <w:rsid w:val="006A697B"/>
    <w:rsid w:val="006A7AFF"/>
    <w:rsid w:val="006B1816"/>
    <w:rsid w:val="006B2099"/>
    <w:rsid w:val="006B50CF"/>
    <w:rsid w:val="006B559B"/>
    <w:rsid w:val="006B7572"/>
    <w:rsid w:val="006C03B8"/>
    <w:rsid w:val="006C5EC9"/>
    <w:rsid w:val="006C6059"/>
    <w:rsid w:val="006C7522"/>
    <w:rsid w:val="006D3BB4"/>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346E"/>
    <w:rsid w:val="00704C41"/>
    <w:rsid w:val="00704EDB"/>
    <w:rsid w:val="00706101"/>
    <w:rsid w:val="00707072"/>
    <w:rsid w:val="00707D61"/>
    <w:rsid w:val="00712287"/>
    <w:rsid w:val="00712772"/>
    <w:rsid w:val="007148D3"/>
    <w:rsid w:val="00715B9A"/>
    <w:rsid w:val="00726EA6"/>
    <w:rsid w:val="00727098"/>
    <w:rsid w:val="00727208"/>
    <w:rsid w:val="00727680"/>
    <w:rsid w:val="0073379F"/>
    <w:rsid w:val="007348B1"/>
    <w:rsid w:val="007362A6"/>
    <w:rsid w:val="00736D7D"/>
    <w:rsid w:val="00737FB0"/>
    <w:rsid w:val="00740E58"/>
    <w:rsid w:val="007445A0"/>
    <w:rsid w:val="0074524B"/>
    <w:rsid w:val="00747D8B"/>
    <w:rsid w:val="00751228"/>
    <w:rsid w:val="007571E1"/>
    <w:rsid w:val="007604B2"/>
    <w:rsid w:val="00760DCC"/>
    <w:rsid w:val="00762F91"/>
    <w:rsid w:val="00765281"/>
    <w:rsid w:val="0076621D"/>
    <w:rsid w:val="00766BAD"/>
    <w:rsid w:val="007679B0"/>
    <w:rsid w:val="007739EE"/>
    <w:rsid w:val="007755F2"/>
    <w:rsid w:val="00776971"/>
    <w:rsid w:val="00777D37"/>
    <w:rsid w:val="0078177E"/>
    <w:rsid w:val="0078304C"/>
    <w:rsid w:val="00783673"/>
    <w:rsid w:val="00785490"/>
    <w:rsid w:val="00790B99"/>
    <w:rsid w:val="007923F5"/>
    <w:rsid w:val="007925EA"/>
    <w:rsid w:val="00792F9B"/>
    <w:rsid w:val="00793CD8"/>
    <w:rsid w:val="00795C92"/>
    <w:rsid w:val="00796231"/>
    <w:rsid w:val="007A1CB3"/>
    <w:rsid w:val="007A306F"/>
    <w:rsid w:val="007A43A6"/>
    <w:rsid w:val="007A58A6"/>
    <w:rsid w:val="007A5B38"/>
    <w:rsid w:val="007B3D2D"/>
    <w:rsid w:val="007B50AE"/>
    <w:rsid w:val="007B51DF"/>
    <w:rsid w:val="007B7374"/>
    <w:rsid w:val="007C05DD"/>
    <w:rsid w:val="007C18C6"/>
    <w:rsid w:val="007C2494"/>
    <w:rsid w:val="007C3D18"/>
    <w:rsid w:val="007C60BF"/>
    <w:rsid w:val="007C6A07"/>
    <w:rsid w:val="007C75A1"/>
    <w:rsid w:val="007C77A5"/>
    <w:rsid w:val="007D04E5"/>
    <w:rsid w:val="007D1D08"/>
    <w:rsid w:val="007D5901"/>
    <w:rsid w:val="007D7526"/>
    <w:rsid w:val="007E08DA"/>
    <w:rsid w:val="007E4610"/>
    <w:rsid w:val="007E4715"/>
    <w:rsid w:val="007E505B"/>
    <w:rsid w:val="007E7091"/>
    <w:rsid w:val="007F3774"/>
    <w:rsid w:val="007F6002"/>
    <w:rsid w:val="007F67DC"/>
    <w:rsid w:val="007F75D5"/>
    <w:rsid w:val="00801095"/>
    <w:rsid w:val="00803FAE"/>
    <w:rsid w:val="0080605F"/>
    <w:rsid w:val="00806EE7"/>
    <w:rsid w:val="00807786"/>
    <w:rsid w:val="00811FCB"/>
    <w:rsid w:val="008158D6"/>
    <w:rsid w:val="00817196"/>
    <w:rsid w:val="00821EA2"/>
    <w:rsid w:val="008235DB"/>
    <w:rsid w:val="00824AB4"/>
    <w:rsid w:val="00825C42"/>
    <w:rsid w:val="00825D25"/>
    <w:rsid w:val="00827D6F"/>
    <w:rsid w:val="00835E51"/>
    <w:rsid w:val="008376AC"/>
    <w:rsid w:val="00841E7F"/>
    <w:rsid w:val="008444E8"/>
    <w:rsid w:val="00844E80"/>
    <w:rsid w:val="00846FE7"/>
    <w:rsid w:val="00856911"/>
    <w:rsid w:val="00861A19"/>
    <w:rsid w:val="008669FC"/>
    <w:rsid w:val="008677FD"/>
    <w:rsid w:val="008706D4"/>
    <w:rsid w:val="00870F8A"/>
    <w:rsid w:val="008719A4"/>
    <w:rsid w:val="00871D23"/>
    <w:rsid w:val="00873020"/>
    <w:rsid w:val="00874312"/>
    <w:rsid w:val="0087437C"/>
    <w:rsid w:val="0087586C"/>
    <w:rsid w:val="00875CD7"/>
    <w:rsid w:val="00876B4D"/>
    <w:rsid w:val="00877F18"/>
    <w:rsid w:val="0088428B"/>
    <w:rsid w:val="00892BB5"/>
    <w:rsid w:val="00894A88"/>
    <w:rsid w:val="00895386"/>
    <w:rsid w:val="00897C61"/>
    <w:rsid w:val="008A1302"/>
    <w:rsid w:val="008A21FF"/>
    <w:rsid w:val="008A2CE2"/>
    <w:rsid w:val="008A30AC"/>
    <w:rsid w:val="008A44B8"/>
    <w:rsid w:val="008A51A8"/>
    <w:rsid w:val="008A54C7"/>
    <w:rsid w:val="008A77D8"/>
    <w:rsid w:val="008B0483"/>
    <w:rsid w:val="008B120C"/>
    <w:rsid w:val="008B1E87"/>
    <w:rsid w:val="008B4572"/>
    <w:rsid w:val="008B51A0"/>
    <w:rsid w:val="008B592A"/>
    <w:rsid w:val="008B5D07"/>
    <w:rsid w:val="008B7962"/>
    <w:rsid w:val="008B7B5C"/>
    <w:rsid w:val="008C0C99"/>
    <w:rsid w:val="008C2017"/>
    <w:rsid w:val="008C3DCD"/>
    <w:rsid w:val="008C4958"/>
    <w:rsid w:val="008C4BAA"/>
    <w:rsid w:val="008C65AA"/>
    <w:rsid w:val="008C6AE8"/>
    <w:rsid w:val="008C7573"/>
    <w:rsid w:val="008D0CAD"/>
    <w:rsid w:val="008D1D0D"/>
    <w:rsid w:val="008D34F1"/>
    <w:rsid w:val="008D39D8"/>
    <w:rsid w:val="008D59F5"/>
    <w:rsid w:val="008D6D1A"/>
    <w:rsid w:val="008E0070"/>
    <w:rsid w:val="008E065E"/>
    <w:rsid w:val="008E0927"/>
    <w:rsid w:val="008E1909"/>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AD8"/>
    <w:rsid w:val="009151D3"/>
    <w:rsid w:val="00916079"/>
    <w:rsid w:val="00917CE9"/>
    <w:rsid w:val="00920BF2"/>
    <w:rsid w:val="00922010"/>
    <w:rsid w:val="00922283"/>
    <w:rsid w:val="009305D1"/>
    <w:rsid w:val="00931BD9"/>
    <w:rsid w:val="00935739"/>
    <w:rsid w:val="009368F3"/>
    <w:rsid w:val="00941636"/>
    <w:rsid w:val="00943742"/>
    <w:rsid w:val="00945C05"/>
    <w:rsid w:val="00945DBB"/>
    <w:rsid w:val="00946945"/>
    <w:rsid w:val="00947713"/>
    <w:rsid w:val="00950A33"/>
    <w:rsid w:val="00950DE7"/>
    <w:rsid w:val="00952A24"/>
    <w:rsid w:val="00953920"/>
    <w:rsid w:val="00953D47"/>
    <w:rsid w:val="0095681E"/>
    <w:rsid w:val="009572D4"/>
    <w:rsid w:val="00961921"/>
    <w:rsid w:val="009623F0"/>
    <w:rsid w:val="0096430A"/>
    <w:rsid w:val="0096554B"/>
    <w:rsid w:val="0096584A"/>
    <w:rsid w:val="00971F08"/>
    <w:rsid w:val="0097493A"/>
    <w:rsid w:val="0097603D"/>
    <w:rsid w:val="00976949"/>
    <w:rsid w:val="00980477"/>
    <w:rsid w:val="00980A56"/>
    <w:rsid w:val="00985253"/>
    <w:rsid w:val="009852B5"/>
    <w:rsid w:val="009853B3"/>
    <w:rsid w:val="00985BFD"/>
    <w:rsid w:val="0098627D"/>
    <w:rsid w:val="00990630"/>
    <w:rsid w:val="00991761"/>
    <w:rsid w:val="00994DCA"/>
    <w:rsid w:val="009960EC"/>
    <w:rsid w:val="009969D4"/>
    <w:rsid w:val="00996E54"/>
    <w:rsid w:val="009970DD"/>
    <w:rsid w:val="00997CB2"/>
    <w:rsid w:val="009A0FBA"/>
    <w:rsid w:val="009A1601"/>
    <w:rsid w:val="009A18A7"/>
    <w:rsid w:val="009A1AAA"/>
    <w:rsid w:val="009A462D"/>
    <w:rsid w:val="009A5CBA"/>
    <w:rsid w:val="009B1F30"/>
    <w:rsid w:val="009B3AC2"/>
    <w:rsid w:val="009B4DF4"/>
    <w:rsid w:val="009B564E"/>
    <w:rsid w:val="009B7E87"/>
    <w:rsid w:val="009C403E"/>
    <w:rsid w:val="009C4C78"/>
    <w:rsid w:val="009C6832"/>
    <w:rsid w:val="009D4FF0"/>
    <w:rsid w:val="009D703C"/>
    <w:rsid w:val="009D718F"/>
    <w:rsid w:val="009D78D1"/>
    <w:rsid w:val="009E068F"/>
    <w:rsid w:val="009E14E0"/>
    <w:rsid w:val="009E35DB"/>
    <w:rsid w:val="009E47A3"/>
    <w:rsid w:val="009F08F3"/>
    <w:rsid w:val="009F344F"/>
    <w:rsid w:val="009F51B6"/>
    <w:rsid w:val="009F67BD"/>
    <w:rsid w:val="00A024C1"/>
    <w:rsid w:val="00A031D8"/>
    <w:rsid w:val="00A048A8"/>
    <w:rsid w:val="00A04F49"/>
    <w:rsid w:val="00A07BCC"/>
    <w:rsid w:val="00A13E54"/>
    <w:rsid w:val="00A15745"/>
    <w:rsid w:val="00A17F63"/>
    <w:rsid w:val="00A2193B"/>
    <w:rsid w:val="00A2351A"/>
    <w:rsid w:val="00A264A9"/>
    <w:rsid w:val="00A27785"/>
    <w:rsid w:val="00A30187"/>
    <w:rsid w:val="00A3448A"/>
    <w:rsid w:val="00A35873"/>
    <w:rsid w:val="00A36297"/>
    <w:rsid w:val="00A40131"/>
    <w:rsid w:val="00A41E2B"/>
    <w:rsid w:val="00A425DB"/>
    <w:rsid w:val="00A45B74"/>
    <w:rsid w:val="00A47F2D"/>
    <w:rsid w:val="00A52E1D"/>
    <w:rsid w:val="00A549BA"/>
    <w:rsid w:val="00A61190"/>
    <w:rsid w:val="00A61499"/>
    <w:rsid w:val="00A62A77"/>
    <w:rsid w:val="00A63483"/>
    <w:rsid w:val="00A64792"/>
    <w:rsid w:val="00A657D7"/>
    <w:rsid w:val="00A660AC"/>
    <w:rsid w:val="00A67E6C"/>
    <w:rsid w:val="00A71B99"/>
    <w:rsid w:val="00A739D0"/>
    <w:rsid w:val="00A73F63"/>
    <w:rsid w:val="00A75567"/>
    <w:rsid w:val="00A761D4"/>
    <w:rsid w:val="00A77EC4"/>
    <w:rsid w:val="00A85C6C"/>
    <w:rsid w:val="00A85EF6"/>
    <w:rsid w:val="00A87877"/>
    <w:rsid w:val="00A90064"/>
    <w:rsid w:val="00A92879"/>
    <w:rsid w:val="00A9442A"/>
    <w:rsid w:val="00AA016F"/>
    <w:rsid w:val="00AA0300"/>
    <w:rsid w:val="00AA1ED6"/>
    <w:rsid w:val="00AA51D6"/>
    <w:rsid w:val="00AA6EBC"/>
    <w:rsid w:val="00AB0BC8"/>
    <w:rsid w:val="00AB11CA"/>
    <w:rsid w:val="00AB14D9"/>
    <w:rsid w:val="00AB4AB8"/>
    <w:rsid w:val="00AB4FA3"/>
    <w:rsid w:val="00AB5688"/>
    <w:rsid w:val="00AB655E"/>
    <w:rsid w:val="00AC0036"/>
    <w:rsid w:val="00AC007F"/>
    <w:rsid w:val="00AC2ECD"/>
    <w:rsid w:val="00AC3119"/>
    <w:rsid w:val="00AC33D9"/>
    <w:rsid w:val="00AC49FB"/>
    <w:rsid w:val="00AC5A10"/>
    <w:rsid w:val="00AC7789"/>
    <w:rsid w:val="00AD0AA3"/>
    <w:rsid w:val="00AD2D5C"/>
    <w:rsid w:val="00AD3F94"/>
    <w:rsid w:val="00AD4A5A"/>
    <w:rsid w:val="00AD6944"/>
    <w:rsid w:val="00AE27AC"/>
    <w:rsid w:val="00AE2FEB"/>
    <w:rsid w:val="00AE33F7"/>
    <w:rsid w:val="00AE40E0"/>
    <w:rsid w:val="00AE4DBA"/>
    <w:rsid w:val="00AE4F07"/>
    <w:rsid w:val="00AE62C7"/>
    <w:rsid w:val="00AF0198"/>
    <w:rsid w:val="00AF1C5D"/>
    <w:rsid w:val="00AF2F7E"/>
    <w:rsid w:val="00AF42D7"/>
    <w:rsid w:val="00AF6A34"/>
    <w:rsid w:val="00B006FE"/>
    <w:rsid w:val="00B007CB"/>
    <w:rsid w:val="00B01D77"/>
    <w:rsid w:val="00B02AA9"/>
    <w:rsid w:val="00B02FA3"/>
    <w:rsid w:val="00B03374"/>
    <w:rsid w:val="00B03D07"/>
    <w:rsid w:val="00B05084"/>
    <w:rsid w:val="00B157F9"/>
    <w:rsid w:val="00B20256"/>
    <w:rsid w:val="00B20D09"/>
    <w:rsid w:val="00B2763F"/>
    <w:rsid w:val="00B27AAC"/>
    <w:rsid w:val="00B30929"/>
    <w:rsid w:val="00B372AA"/>
    <w:rsid w:val="00B40445"/>
    <w:rsid w:val="00B41888"/>
    <w:rsid w:val="00B41D2D"/>
    <w:rsid w:val="00B43DC4"/>
    <w:rsid w:val="00B45A52"/>
    <w:rsid w:val="00B46122"/>
    <w:rsid w:val="00B46175"/>
    <w:rsid w:val="00B5013E"/>
    <w:rsid w:val="00B51842"/>
    <w:rsid w:val="00B578C5"/>
    <w:rsid w:val="00B65A15"/>
    <w:rsid w:val="00B664C7"/>
    <w:rsid w:val="00B7251B"/>
    <w:rsid w:val="00B739F6"/>
    <w:rsid w:val="00B75A51"/>
    <w:rsid w:val="00B815AD"/>
    <w:rsid w:val="00B81A6C"/>
    <w:rsid w:val="00B85DE5"/>
    <w:rsid w:val="00B90F73"/>
    <w:rsid w:val="00B93B59"/>
    <w:rsid w:val="00B9406A"/>
    <w:rsid w:val="00B9571E"/>
    <w:rsid w:val="00BA2280"/>
    <w:rsid w:val="00BA2A08"/>
    <w:rsid w:val="00BA56D2"/>
    <w:rsid w:val="00BA5786"/>
    <w:rsid w:val="00BA76E0"/>
    <w:rsid w:val="00BB2A25"/>
    <w:rsid w:val="00BB51E9"/>
    <w:rsid w:val="00BC0FDC"/>
    <w:rsid w:val="00BC3053"/>
    <w:rsid w:val="00BC4D2E"/>
    <w:rsid w:val="00BC5E5E"/>
    <w:rsid w:val="00BD071B"/>
    <w:rsid w:val="00BD0722"/>
    <w:rsid w:val="00BD3DDB"/>
    <w:rsid w:val="00BD48AC"/>
    <w:rsid w:val="00BD5F1A"/>
    <w:rsid w:val="00BE1234"/>
    <w:rsid w:val="00BE2FA6"/>
    <w:rsid w:val="00BE333F"/>
    <w:rsid w:val="00BE7406"/>
    <w:rsid w:val="00BE7603"/>
    <w:rsid w:val="00BF3279"/>
    <w:rsid w:val="00BF74C7"/>
    <w:rsid w:val="00BF7642"/>
    <w:rsid w:val="00C015F1"/>
    <w:rsid w:val="00C01D29"/>
    <w:rsid w:val="00C01F33"/>
    <w:rsid w:val="00C02A4C"/>
    <w:rsid w:val="00C02CC6"/>
    <w:rsid w:val="00C03B26"/>
    <w:rsid w:val="00C040F7"/>
    <w:rsid w:val="00C044AB"/>
    <w:rsid w:val="00C05706"/>
    <w:rsid w:val="00C07377"/>
    <w:rsid w:val="00C10478"/>
    <w:rsid w:val="00C12107"/>
    <w:rsid w:val="00C14D4B"/>
    <w:rsid w:val="00C154BB"/>
    <w:rsid w:val="00C165E2"/>
    <w:rsid w:val="00C25F01"/>
    <w:rsid w:val="00C279B5"/>
    <w:rsid w:val="00C27C45"/>
    <w:rsid w:val="00C36D71"/>
    <w:rsid w:val="00C3719D"/>
    <w:rsid w:val="00C40DB8"/>
    <w:rsid w:val="00C412C4"/>
    <w:rsid w:val="00C4732E"/>
    <w:rsid w:val="00C54995"/>
    <w:rsid w:val="00C54D41"/>
    <w:rsid w:val="00C60783"/>
    <w:rsid w:val="00C60F20"/>
    <w:rsid w:val="00C64672"/>
    <w:rsid w:val="00C70697"/>
    <w:rsid w:val="00C72EF4"/>
    <w:rsid w:val="00C75D2F"/>
    <w:rsid w:val="00C760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0F84"/>
    <w:rsid w:val="00CC111F"/>
    <w:rsid w:val="00CC2011"/>
    <w:rsid w:val="00CC3EA0"/>
    <w:rsid w:val="00CC52A5"/>
    <w:rsid w:val="00CC7B45"/>
    <w:rsid w:val="00CD0D9B"/>
    <w:rsid w:val="00CD1188"/>
    <w:rsid w:val="00CD2ED1"/>
    <w:rsid w:val="00CD337B"/>
    <w:rsid w:val="00CD3DBB"/>
    <w:rsid w:val="00CE0424"/>
    <w:rsid w:val="00CE085D"/>
    <w:rsid w:val="00CE6EA0"/>
    <w:rsid w:val="00CE7254"/>
    <w:rsid w:val="00CE7561"/>
    <w:rsid w:val="00CF1354"/>
    <w:rsid w:val="00CF3B1F"/>
    <w:rsid w:val="00CF3BF6"/>
    <w:rsid w:val="00CF625B"/>
    <w:rsid w:val="00CF687E"/>
    <w:rsid w:val="00D0349B"/>
    <w:rsid w:val="00D075C3"/>
    <w:rsid w:val="00D10249"/>
    <w:rsid w:val="00D115C3"/>
    <w:rsid w:val="00D11897"/>
    <w:rsid w:val="00D13135"/>
    <w:rsid w:val="00D13E4E"/>
    <w:rsid w:val="00D207EF"/>
    <w:rsid w:val="00D21E76"/>
    <w:rsid w:val="00D239A7"/>
    <w:rsid w:val="00D23D82"/>
    <w:rsid w:val="00D23F47"/>
    <w:rsid w:val="00D2760F"/>
    <w:rsid w:val="00D36E71"/>
    <w:rsid w:val="00D37D87"/>
    <w:rsid w:val="00D40B33"/>
    <w:rsid w:val="00D4318F"/>
    <w:rsid w:val="00D438BF"/>
    <w:rsid w:val="00D440F8"/>
    <w:rsid w:val="00D546FF"/>
    <w:rsid w:val="00D55AD5"/>
    <w:rsid w:val="00D576CA"/>
    <w:rsid w:val="00D579A1"/>
    <w:rsid w:val="00D61AF5"/>
    <w:rsid w:val="00D652B5"/>
    <w:rsid w:val="00D66155"/>
    <w:rsid w:val="00D708B0"/>
    <w:rsid w:val="00D77B1D"/>
    <w:rsid w:val="00D8021F"/>
    <w:rsid w:val="00D80383"/>
    <w:rsid w:val="00D823C6"/>
    <w:rsid w:val="00D86CA3"/>
    <w:rsid w:val="00D871CE"/>
    <w:rsid w:val="00D9196D"/>
    <w:rsid w:val="00D92982"/>
    <w:rsid w:val="00D948EE"/>
    <w:rsid w:val="00DA305E"/>
    <w:rsid w:val="00DA5417"/>
    <w:rsid w:val="00DA56E8"/>
    <w:rsid w:val="00DB0A9F"/>
    <w:rsid w:val="00DB377D"/>
    <w:rsid w:val="00DB586D"/>
    <w:rsid w:val="00DC2639"/>
    <w:rsid w:val="00DC2D36"/>
    <w:rsid w:val="00DC44B9"/>
    <w:rsid w:val="00DC53EF"/>
    <w:rsid w:val="00DD0616"/>
    <w:rsid w:val="00DD68D0"/>
    <w:rsid w:val="00DE5608"/>
    <w:rsid w:val="00DE58D0"/>
    <w:rsid w:val="00DE654F"/>
    <w:rsid w:val="00DF0B6E"/>
    <w:rsid w:val="00DF15E0"/>
    <w:rsid w:val="00DF37A0"/>
    <w:rsid w:val="00E110E7"/>
    <w:rsid w:val="00E11B20"/>
    <w:rsid w:val="00E17326"/>
    <w:rsid w:val="00E17FA2"/>
    <w:rsid w:val="00E22330"/>
    <w:rsid w:val="00E30B5A"/>
    <w:rsid w:val="00E3123D"/>
    <w:rsid w:val="00E31280"/>
    <w:rsid w:val="00E31461"/>
    <w:rsid w:val="00E31D43"/>
    <w:rsid w:val="00E32608"/>
    <w:rsid w:val="00E34188"/>
    <w:rsid w:val="00E34B6E"/>
    <w:rsid w:val="00E35559"/>
    <w:rsid w:val="00E368CD"/>
    <w:rsid w:val="00E3723A"/>
    <w:rsid w:val="00E37860"/>
    <w:rsid w:val="00E42942"/>
    <w:rsid w:val="00E446F1"/>
    <w:rsid w:val="00E46886"/>
    <w:rsid w:val="00E47AEF"/>
    <w:rsid w:val="00E53B75"/>
    <w:rsid w:val="00E54E3B"/>
    <w:rsid w:val="00E562AB"/>
    <w:rsid w:val="00E5689D"/>
    <w:rsid w:val="00E57565"/>
    <w:rsid w:val="00E63838"/>
    <w:rsid w:val="00E64434"/>
    <w:rsid w:val="00E64B80"/>
    <w:rsid w:val="00E67C51"/>
    <w:rsid w:val="00E720EB"/>
    <w:rsid w:val="00E72EFC"/>
    <w:rsid w:val="00E758EC"/>
    <w:rsid w:val="00E8234C"/>
    <w:rsid w:val="00E83AA9"/>
    <w:rsid w:val="00E84B93"/>
    <w:rsid w:val="00E85928"/>
    <w:rsid w:val="00E86C99"/>
    <w:rsid w:val="00E87822"/>
    <w:rsid w:val="00E90395"/>
    <w:rsid w:val="00E90E49"/>
    <w:rsid w:val="00E917F9"/>
    <w:rsid w:val="00E9291C"/>
    <w:rsid w:val="00E93FFE"/>
    <w:rsid w:val="00E94F8A"/>
    <w:rsid w:val="00EA3761"/>
    <w:rsid w:val="00EA4B16"/>
    <w:rsid w:val="00EA7A41"/>
    <w:rsid w:val="00EB06B9"/>
    <w:rsid w:val="00EB077B"/>
    <w:rsid w:val="00EB4EA2"/>
    <w:rsid w:val="00EC27C6"/>
    <w:rsid w:val="00EC3729"/>
    <w:rsid w:val="00EC4207"/>
    <w:rsid w:val="00EC5653"/>
    <w:rsid w:val="00EC71CE"/>
    <w:rsid w:val="00EC77A7"/>
    <w:rsid w:val="00ED1006"/>
    <w:rsid w:val="00ED549A"/>
    <w:rsid w:val="00ED7A44"/>
    <w:rsid w:val="00EE59C8"/>
    <w:rsid w:val="00EF18FE"/>
    <w:rsid w:val="00EF5787"/>
    <w:rsid w:val="00EF5ABC"/>
    <w:rsid w:val="00EF60D0"/>
    <w:rsid w:val="00EF7363"/>
    <w:rsid w:val="00F03AD8"/>
    <w:rsid w:val="00F0528D"/>
    <w:rsid w:val="00F06C67"/>
    <w:rsid w:val="00F06DFD"/>
    <w:rsid w:val="00F071D1"/>
    <w:rsid w:val="00F07533"/>
    <w:rsid w:val="00F10629"/>
    <w:rsid w:val="00F1098E"/>
    <w:rsid w:val="00F15FA5"/>
    <w:rsid w:val="00F209B7"/>
    <w:rsid w:val="00F2376F"/>
    <w:rsid w:val="00F243D8"/>
    <w:rsid w:val="00F248F6"/>
    <w:rsid w:val="00F25ED8"/>
    <w:rsid w:val="00F26ABB"/>
    <w:rsid w:val="00F30828"/>
    <w:rsid w:val="00F30BF1"/>
    <w:rsid w:val="00F313D6"/>
    <w:rsid w:val="00F337E2"/>
    <w:rsid w:val="00F40F0C"/>
    <w:rsid w:val="00F4766C"/>
    <w:rsid w:val="00F5060E"/>
    <w:rsid w:val="00F507D1"/>
    <w:rsid w:val="00F519CE"/>
    <w:rsid w:val="00F51ADA"/>
    <w:rsid w:val="00F52AC3"/>
    <w:rsid w:val="00F607C5"/>
    <w:rsid w:val="00F60DEA"/>
    <w:rsid w:val="00F6302A"/>
    <w:rsid w:val="00F637C0"/>
    <w:rsid w:val="00F64C2B"/>
    <w:rsid w:val="00F651BE"/>
    <w:rsid w:val="00F66194"/>
    <w:rsid w:val="00F66F03"/>
    <w:rsid w:val="00F67F53"/>
    <w:rsid w:val="00F703BE"/>
    <w:rsid w:val="00F71F69"/>
    <w:rsid w:val="00F72B72"/>
    <w:rsid w:val="00F74BB9"/>
    <w:rsid w:val="00F75582"/>
    <w:rsid w:val="00F75595"/>
    <w:rsid w:val="00F76EFA"/>
    <w:rsid w:val="00F76F5F"/>
    <w:rsid w:val="00F804BE"/>
    <w:rsid w:val="00F817CE"/>
    <w:rsid w:val="00F8456C"/>
    <w:rsid w:val="00F847FE"/>
    <w:rsid w:val="00F859D8"/>
    <w:rsid w:val="00F868F5"/>
    <w:rsid w:val="00F9056A"/>
    <w:rsid w:val="00F90F8D"/>
    <w:rsid w:val="00F92782"/>
    <w:rsid w:val="00F93AA9"/>
    <w:rsid w:val="00F96985"/>
    <w:rsid w:val="00F97838"/>
    <w:rsid w:val="00FA2BB3"/>
    <w:rsid w:val="00FA4415"/>
    <w:rsid w:val="00FB170B"/>
    <w:rsid w:val="00FB1903"/>
    <w:rsid w:val="00FB4417"/>
    <w:rsid w:val="00FB493A"/>
    <w:rsid w:val="00FB4C80"/>
    <w:rsid w:val="00FB6A6A"/>
    <w:rsid w:val="00FC0467"/>
    <w:rsid w:val="00FC7429"/>
    <w:rsid w:val="00FC7662"/>
    <w:rsid w:val="00FD07F6"/>
    <w:rsid w:val="00FD1EC8"/>
    <w:rsid w:val="00FD47ED"/>
    <w:rsid w:val="00FD74DB"/>
    <w:rsid w:val="00FD7660"/>
    <w:rsid w:val="00FE03F4"/>
    <w:rsid w:val="00FE0655"/>
    <w:rsid w:val="00FE2365"/>
    <w:rsid w:val="00FE37D7"/>
    <w:rsid w:val="00FE4C7B"/>
    <w:rsid w:val="00FE7336"/>
    <w:rsid w:val="00FE787C"/>
    <w:rsid w:val="00FF1FA9"/>
    <w:rsid w:val="00FF45A5"/>
    <w:rsid w:val="00FF5C91"/>
    <w:rsid w:val="13A02AA3"/>
    <w:rsid w:val="195F08D5"/>
    <w:rsid w:val="2254090A"/>
    <w:rsid w:val="522729F8"/>
    <w:rsid w:val="599B2432"/>
    <w:rsid w:val="6DD9360E"/>
    <w:rsid w:val="7278271C"/>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7EBE"/>
  <w15:docId w15:val="{DD83319B-77BC-44D1-AC11-4905D68B5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pPr>
      <w:numPr>
        <w:numId w:val="3"/>
      </w:numPr>
    </w:pPr>
  </w:style>
  <w:style w:type="paragraph" w:styleId="ListBullet2">
    <w:name w:val="List Bullet 2"/>
    <w:basedOn w:val="ListBullet"/>
    <w:pPr>
      <w:numPr>
        <w:numId w:val="4"/>
      </w:numPr>
    </w:pPr>
  </w:style>
  <w:style w:type="paragraph" w:styleId="ListBullet">
    <w:name w:val="List Bullet"/>
    <w:basedOn w:val="BodyTex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rPr>
      <w:rFonts w:ascii="Tahoma" w:hAnsi="Tahoma" w:cs="Tahoma"/>
      <w:sz w:val="16"/>
      <w:szCs w:val="16"/>
    </w:rPr>
  </w:style>
  <w:style w:type="paragraph" w:styleId="Footer">
    <w:name w:val="footer"/>
    <w:basedOn w:val="Header"/>
    <w:semiHidden/>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Hyperlink">
    <w:name w:val="Hyperlink"/>
    <w:uiPriority w:val="99"/>
    <w:rPr>
      <w:color w:val="0000FF"/>
      <w:u w:val="single"/>
      <w:lang w:val="en-GB"/>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pPr>
      <w:spacing w:after="180"/>
      <w:jc w:val="left"/>
    </w:pPr>
    <w:rPr>
      <w:lang w:eastAsia="en-US"/>
    </w:rPr>
  </w:style>
  <w:style w:type="paragraph" w:customStyle="1" w:styleId="B3">
    <w:name w:val="B3"/>
    <w:basedOn w:val="List3"/>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rPr>
      <w:rFonts w:ascii="Times New Roman" w:hAnsi="Times New Roman"/>
      <w:b/>
      <w:bCs/>
      <w:lang w:val="en-GB" w:eastAsia="zh-CN"/>
    </w:rPr>
  </w:style>
  <w:style w:type="character" w:customStyle="1" w:styleId="TACChar">
    <w:name w:val="TAC Char"/>
    <w:link w:val="TAC"/>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rPr>
      <w:rFonts w:ascii="Times New Roman" w:hAnsi="Times New Roman"/>
      <w:b/>
      <w:lang w:val="en-GB"/>
    </w:rPr>
  </w:style>
  <w:style w:type="paragraph" w:customStyle="1" w:styleId="PL">
    <w:name w:val="PL"/>
    <w:link w:val="PLChar"/>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line="259" w:lineRule="auto"/>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locked/>
    <w:rPr>
      <w:rFonts w:ascii="Times" w:hAnsi="Times" w:cs="Times"/>
    </w:rPr>
  </w:style>
  <w:style w:type="paragraph" w:customStyle="1" w:styleId="RAN1bullet2">
    <w:name w:val="RAN1 bullet2"/>
    <w:basedOn w:val="Normal"/>
    <w:link w:val="RAN1bullet2Char"/>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rPr>
      <w:rFonts w:ascii="Arial" w:eastAsiaTheme="minorHAnsi" w:hAnsi="Arial" w:cstheme="minorBidi"/>
      <w:spacing w:val="2"/>
      <w:sz w:val="22"/>
      <w:szCs w:val="22"/>
      <w:lang w:val="sv-SE" w:eastAsia="zh-CN"/>
    </w:rPr>
  </w:style>
  <w:style w:type="paragraph" w:customStyle="1" w:styleId="References">
    <w:name w:val="References"/>
    <w:basedOn w:val="Normal"/>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next w:val="TableGrid"/>
    <w:rsid w:val="00462F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869624">
      <w:bodyDiv w:val="1"/>
      <w:marLeft w:val="0"/>
      <w:marRight w:val="0"/>
      <w:marTop w:val="0"/>
      <w:marBottom w:val="0"/>
      <w:divBdr>
        <w:top w:val="none" w:sz="0" w:space="0" w:color="auto"/>
        <w:left w:val="none" w:sz="0" w:space="0" w:color="auto"/>
        <w:bottom w:val="none" w:sz="0" w:space="0" w:color="auto"/>
        <w:right w:val="none" w:sz="0" w:space="0" w:color="auto"/>
      </w:divBdr>
    </w:div>
    <w:div w:id="695230739">
      <w:bodyDiv w:val="1"/>
      <w:marLeft w:val="0"/>
      <w:marRight w:val="0"/>
      <w:marTop w:val="0"/>
      <w:marBottom w:val="0"/>
      <w:divBdr>
        <w:top w:val="none" w:sz="0" w:space="0" w:color="auto"/>
        <w:left w:val="none" w:sz="0" w:space="0" w:color="auto"/>
        <w:bottom w:val="none" w:sz="0" w:space="0" w:color="auto"/>
        <w:right w:val="none" w:sz="0" w:space="0" w:color="auto"/>
      </w:divBdr>
    </w:div>
    <w:div w:id="702361603">
      <w:bodyDiv w:val="1"/>
      <w:marLeft w:val="0"/>
      <w:marRight w:val="0"/>
      <w:marTop w:val="0"/>
      <w:marBottom w:val="0"/>
      <w:divBdr>
        <w:top w:val="none" w:sz="0" w:space="0" w:color="auto"/>
        <w:left w:val="none" w:sz="0" w:space="0" w:color="auto"/>
        <w:bottom w:val="none" w:sz="0" w:space="0" w:color="auto"/>
        <w:right w:val="none" w:sz="0" w:space="0" w:color="auto"/>
      </w:divBdr>
    </w:div>
    <w:div w:id="1086729719">
      <w:bodyDiv w:val="1"/>
      <w:marLeft w:val="0"/>
      <w:marRight w:val="0"/>
      <w:marTop w:val="0"/>
      <w:marBottom w:val="0"/>
      <w:divBdr>
        <w:top w:val="none" w:sz="0" w:space="0" w:color="auto"/>
        <w:left w:val="none" w:sz="0" w:space="0" w:color="auto"/>
        <w:bottom w:val="none" w:sz="0" w:space="0" w:color="auto"/>
        <w:right w:val="none" w:sz="0" w:space="0" w:color="auto"/>
      </w:divBdr>
    </w:div>
    <w:div w:id="1178276330">
      <w:bodyDiv w:val="1"/>
      <w:marLeft w:val="0"/>
      <w:marRight w:val="0"/>
      <w:marTop w:val="0"/>
      <w:marBottom w:val="0"/>
      <w:divBdr>
        <w:top w:val="none" w:sz="0" w:space="0" w:color="auto"/>
        <w:left w:val="none" w:sz="0" w:space="0" w:color="auto"/>
        <w:bottom w:val="none" w:sz="0" w:space="0" w:color="auto"/>
        <w:right w:val="none" w:sz="0" w:space="0" w:color="auto"/>
      </w:divBdr>
    </w:div>
    <w:div w:id="1475025814">
      <w:bodyDiv w:val="1"/>
      <w:marLeft w:val="0"/>
      <w:marRight w:val="0"/>
      <w:marTop w:val="0"/>
      <w:marBottom w:val="0"/>
      <w:divBdr>
        <w:top w:val="none" w:sz="0" w:space="0" w:color="auto"/>
        <w:left w:val="none" w:sz="0" w:space="0" w:color="auto"/>
        <w:bottom w:val="none" w:sz="0" w:space="0" w:color="auto"/>
        <w:right w:val="none" w:sz="0" w:space="0" w:color="auto"/>
      </w:divBdr>
    </w:div>
    <w:div w:id="17725058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2.wmf"/><Relationship Id="rId21" Type="http://schemas.openxmlformats.org/officeDocument/2006/relationships/image" Target="media/image4.wmf"/><Relationship Id="rId34" Type="http://schemas.openxmlformats.org/officeDocument/2006/relationships/oleObject" Target="embeddings/oleObject12.bin"/><Relationship Id="rId42" Type="http://schemas.openxmlformats.org/officeDocument/2006/relationships/image" Target="media/image14.wmf"/><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20.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image" Target="media/image13.wmf"/><Relationship Id="rId54"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image" Target="media/image9.wmf"/><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oleObject" Target="embeddings/oleObject17.bin"/><Relationship Id="rId53" Type="http://schemas.openxmlformats.org/officeDocument/2006/relationships/image" Target="media/image19.wmf"/><Relationship Id="rId58"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3.bin"/><Relationship Id="rId8" Type="http://schemas.openxmlformats.org/officeDocument/2006/relationships/numbering" Target="numbering.xml"/><Relationship Id="rId51" Type="http://schemas.openxmlformats.org/officeDocument/2006/relationships/image" Target="media/image18.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8D72CA9-5FA8-4BEF-9358-B34AE5FFD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151</TotalTime>
  <Pages>1</Pages>
  <Words>3312</Words>
  <Characters>17557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7</cp:revision>
  <cp:lastPrinted>2008-01-31T15:09:00Z</cp:lastPrinted>
  <dcterms:created xsi:type="dcterms:W3CDTF">2018-04-17T05:05:00Z</dcterms:created>
  <dcterms:modified xsi:type="dcterms:W3CDTF">2018-04-17T07:41:00Z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CTPClassification">
    <vt:lpwstr>CTP_NT</vt:lpwstr>
  </property>
  <property fmtid="{D5CDD505-2E9C-101B-9397-08002B2CF9AE}" pid="16" name="KSOProductBuildVer">
    <vt:lpwstr>2052-10.8.0.6206</vt:lpwstr>
  </property>
  <property fmtid="{D5CDD505-2E9C-101B-9397-08002B2CF9AE}" pid="17"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8"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1523611965</vt:lpwstr>
  </property>
</Properties>
</file>